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0288D" w:rsidRDefault="00B367F1" w:rsidP="00C45585">
                <w:pPr>
                  <w:suppressLineNumbers/>
                  <w:rPr>
                    <w:rFonts w:ascii="Arial" w:hAnsi="Arial"/>
                    <w:b/>
                    <w:bCs/>
                    <w:noProof w:val="0"/>
                    <w:sz w:val="26"/>
                    <w:szCs w:val="26"/>
                    <w:rtl/>
                  </w:rPr>
                </w:pPr>
                <w:r>
                  <w:rPr>
                    <w:rFonts w:ascii="Arial" w:hAnsi="Arial"/>
                    <w:b/>
                    <w:bCs/>
                    <w:noProof w:val="0"/>
                    <w:sz w:val="26"/>
                    <w:szCs w:val="26"/>
                    <w:rtl/>
                  </w:rPr>
                  <w:t>תובע</w:t>
                </w:r>
                <w:r w:rsidR="00C45585">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9810E9" w:rsidP="00897DAF">
            <w:pPr>
              <w:suppressLineNumbers/>
              <w:rPr>
                <w:b/>
                <w:bCs/>
                <w:noProof w:val="0"/>
                <w:sz w:val="26"/>
                <w:szCs w:val="26"/>
              </w:rPr>
            </w:pPr>
            <w:r>
              <w:rPr>
                <w:rFonts w:ascii="Arial" w:hAnsi="Arial" w:hint="cs"/>
                <w:b/>
                <w:bCs/>
                <w:noProof w:val="0"/>
                <w:sz w:val="26"/>
                <w:szCs w:val="26"/>
                <w:rtl/>
              </w:rPr>
              <w:t>פלונית</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FE3024" w:rsidP="00C45585">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w:t>
                </w:r>
              </w:sdtContent>
            </w:sdt>
          </w:p>
        </w:tc>
        <w:tc>
          <w:tcPr>
            <w:tcW w:w="5571" w:type="dxa"/>
          </w:tcPr>
          <w:p w:rsidR="0094424E" w:rsidRPr="009810E9" w:rsidRDefault="009810E9" w:rsidP="00897DAF">
            <w:pPr>
              <w:suppressLineNumbers/>
              <w:rPr>
                <w:rFonts w:ascii="Arial" w:hAnsi="Arial"/>
                <w:b/>
                <w:bCs/>
                <w:noProof w:val="0"/>
                <w:sz w:val="26"/>
                <w:szCs w:val="26"/>
                <w:rtl/>
              </w:rPr>
            </w:pPr>
            <w:r w:rsidRPr="009810E9">
              <w:rPr>
                <w:rFonts w:hint="cs"/>
                <w:b/>
                <w:bCs/>
                <w:rtl/>
              </w:rPr>
              <w:t>אלמוני</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00288D" w:rsidRDefault="0000288D">
            <w:pPr>
              <w:rPr>
                <w:rFonts w:ascii="David" w:eastAsia="David" w:hAnsi="David"/>
                <w:noProof w:val="0"/>
              </w:rPr>
            </w:pPr>
          </w:p>
        </w:tc>
        <w:tc>
          <w:tcPr>
            <w:tcW w:w="5571" w:type="dxa"/>
          </w:tcPr>
          <w:p w:rsidR="0000288D" w:rsidRDefault="0000288D">
            <w:pPr>
              <w:rPr>
                <w:b/>
                <w:bCs/>
                <w:sz w:val="26"/>
                <w:szCs w:val="26"/>
              </w:rPr>
            </w:pPr>
          </w:p>
        </w:tc>
      </w:tr>
      <w:tr w:rsidR="004C17EE" w:rsidTr="00D620FD">
        <w:trPr>
          <w:jc w:val="center"/>
        </w:trPr>
        <w:tc>
          <w:tcPr>
            <w:tcW w:w="8820" w:type="dxa"/>
            <w:gridSpan w:val="3"/>
          </w:tcPr>
          <w:p w:rsidR="0000288D" w:rsidRDefault="0000288D">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83E14" w:rsidRDefault="00B83E14" w:rsidP="00C45585">
      <w:pPr>
        <w:spacing w:line="360" w:lineRule="auto"/>
        <w:jc w:val="both"/>
        <w:rPr>
          <w:rFonts w:ascii="Arial" w:hAnsi="Arial"/>
          <w:noProof w:val="0"/>
          <w:rtl/>
        </w:rPr>
      </w:pPr>
      <w:bookmarkStart w:id="1" w:name="NGCSBookmark"/>
      <w:bookmarkEnd w:id="1"/>
    </w:p>
    <w:p w:rsidR="00B83E14" w:rsidRDefault="00B83E14" w:rsidP="00C45585">
      <w:pPr>
        <w:spacing w:line="360" w:lineRule="auto"/>
        <w:jc w:val="both"/>
        <w:rPr>
          <w:rFonts w:ascii="Arial" w:hAnsi="Arial"/>
          <w:noProof w:val="0"/>
          <w:rtl/>
        </w:rPr>
      </w:pPr>
    </w:p>
    <w:p w:rsidR="00694556" w:rsidRDefault="00C45585" w:rsidP="00C45585">
      <w:pPr>
        <w:spacing w:line="360" w:lineRule="auto"/>
        <w:jc w:val="both"/>
        <w:rPr>
          <w:rFonts w:ascii="Arial" w:hAnsi="Arial"/>
          <w:noProof w:val="0"/>
          <w:rtl/>
        </w:rPr>
      </w:pPr>
      <w:r>
        <w:rPr>
          <w:rFonts w:ascii="Arial" w:hAnsi="Arial" w:hint="cs"/>
          <w:noProof w:val="0"/>
          <w:rtl/>
        </w:rPr>
        <w:t>תיק זה בעניין ארבעת ילדיהם הקטינים של הצדדים מתנהל בפני בעצימות גבוהה מאד מזה כשנה וחצי.</w:t>
      </w:r>
    </w:p>
    <w:p w:rsidR="00C45585" w:rsidRDefault="00C45585" w:rsidP="00C45585">
      <w:pPr>
        <w:spacing w:line="360" w:lineRule="auto"/>
        <w:jc w:val="both"/>
        <w:rPr>
          <w:rFonts w:ascii="Arial" w:hAnsi="Arial"/>
          <w:noProof w:val="0"/>
          <w:rtl/>
        </w:rPr>
      </w:pPr>
    </w:p>
    <w:p w:rsidR="00C45585" w:rsidRDefault="00C45585" w:rsidP="00036283">
      <w:pPr>
        <w:spacing w:line="360" w:lineRule="auto"/>
        <w:jc w:val="both"/>
        <w:rPr>
          <w:rFonts w:ascii="Arial" w:hAnsi="Arial"/>
          <w:noProof w:val="0"/>
          <w:rtl/>
        </w:rPr>
      </w:pPr>
      <w:r>
        <w:rPr>
          <w:rFonts w:ascii="Arial" w:hAnsi="Arial" w:hint="cs"/>
          <w:noProof w:val="0"/>
          <w:rtl/>
        </w:rPr>
        <w:t xml:space="preserve">במסגרת </w:t>
      </w:r>
      <w:r w:rsidR="00036283">
        <w:rPr>
          <w:rFonts w:ascii="Arial" w:hAnsi="Arial" w:hint="cs"/>
          <w:noProof w:val="0"/>
          <w:rtl/>
        </w:rPr>
        <w:t>ה</w:t>
      </w:r>
      <w:r>
        <w:rPr>
          <w:rFonts w:ascii="Arial" w:hAnsi="Arial" w:hint="cs"/>
          <w:noProof w:val="0"/>
          <w:rtl/>
        </w:rPr>
        <w:t>טיפול</w:t>
      </w:r>
      <w:r w:rsidR="00036283">
        <w:rPr>
          <w:rFonts w:ascii="Arial" w:hAnsi="Arial" w:hint="cs"/>
          <w:noProof w:val="0"/>
          <w:rtl/>
        </w:rPr>
        <w:t xml:space="preserve"> </w:t>
      </w:r>
      <w:r>
        <w:rPr>
          <w:rFonts w:ascii="Arial" w:hAnsi="Arial" w:hint="cs"/>
          <w:noProof w:val="0"/>
          <w:rtl/>
        </w:rPr>
        <w:t>במשפחה מונה מכון "שלם" כמומחה, מונתה אפוט' לדין וכן מונתה עו"ס לסדרי דין אשר לה אף ניתנו סמכויות.</w:t>
      </w:r>
    </w:p>
    <w:p w:rsidR="00036283" w:rsidRDefault="00036283" w:rsidP="00036283">
      <w:pPr>
        <w:spacing w:line="360" w:lineRule="auto"/>
        <w:jc w:val="both"/>
        <w:rPr>
          <w:rFonts w:ascii="Arial" w:hAnsi="Arial"/>
          <w:noProof w:val="0"/>
          <w:rtl/>
        </w:rPr>
      </w:pPr>
    </w:p>
    <w:p w:rsidR="00036283" w:rsidRDefault="00036283" w:rsidP="00076AC8">
      <w:pPr>
        <w:spacing w:line="360" w:lineRule="auto"/>
        <w:jc w:val="both"/>
        <w:rPr>
          <w:rFonts w:ascii="Arial" w:hAnsi="Arial"/>
          <w:noProof w:val="0"/>
          <w:rtl/>
        </w:rPr>
      </w:pPr>
      <w:r>
        <w:rPr>
          <w:rFonts w:ascii="Arial" w:hAnsi="Arial" w:hint="cs"/>
          <w:noProof w:val="0"/>
          <w:rtl/>
        </w:rPr>
        <w:t>בהתאם להמלצת וועדת תסקירים, לנוכח חוסר שיתוף פעולה</w:t>
      </w:r>
      <w:r w:rsidR="00EC3ABA">
        <w:rPr>
          <w:rFonts w:ascii="Arial" w:hAnsi="Arial" w:hint="cs"/>
          <w:noProof w:val="0"/>
          <w:rtl/>
        </w:rPr>
        <w:t>, טענות הדדיות קשות ביותר, בקשות חוזרות ונשנות לצווי הגנה</w:t>
      </w:r>
      <w:r>
        <w:rPr>
          <w:rFonts w:ascii="Arial" w:hAnsi="Arial" w:hint="cs"/>
          <w:noProof w:val="0"/>
          <w:rtl/>
        </w:rPr>
        <w:t xml:space="preserve"> וקשיים רבים המשפחה החלה בטיפול אינטנסיבי </w:t>
      </w:r>
      <w:r w:rsidR="00EC3ABA">
        <w:rPr>
          <w:rFonts w:ascii="Arial" w:hAnsi="Arial" w:hint="cs"/>
          <w:noProof w:val="0"/>
          <w:rtl/>
        </w:rPr>
        <w:t>במרכז האקסטרני "הדסים". כך גם החל מחודש ינואר 2024 מפגשי האב עם הקטינים מתנהלים במרכז קשר ולאחרונה א</w:t>
      </w:r>
      <w:r w:rsidR="00076AC8">
        <w:rPr>
          <w:rFonts w:ascii="Arial" w:hAnsi="Arial" w:hint="cs"/>
          <w:noProof w:val="0"/>
          <w:rtl/>
        </w:rPr>
        <w:t>ף</w:t>
      </w:r>
      <w:r w:rsidR="00EC3ABA">
        <w:rPr>
          <w:rFonts w:ascii="Arial" w:hAnsi="Arial" w:hint="cs"/>
          <w:noProof w:val="0"/>
          <w:rtl/>
        </w:rPr>
        <w:t xml:space="preserve"> ניתנה החלטה כי האב ידאג להבאתם והחזרתם מהמרכז על ידי צד ג' שכן הגעת האם להבאת ואיסוף הילדים ופרידת האב מהילדים בסיום הפגישה הביאו למתחים רבים </w:t>
      </w:r>
      <w:r w:rsidR="00076AC8">
        <w:rPr>
          <w:rFonts w:ascii="Arial" w:hAnsi="Arial" w:hint="cs"/>
          <w:noProof w:val="0"/>
          <w:rtl/>
        </w:rPr>
        <w:t xml:space="preserve">בעת המפגש החטוף בין ההורים </w:t>
      </w:r>
      <w:r w:rsidR="00EC3ABA">
        <w:rPr>
          <w:rFonts w:ascii="Arial" w:hAnsi="Arial" w:hint="cs"/>
          <w:noProof w:val="0"/>
          <w:rtl/>
        </w:rPr>
        <w:t>מהם נפגע</w:t>
      </w:r>
      <w:r w:rsidR="00076AC8">
        <w:rPr>
          <w:rFonts w:ascii="Arial" w:hAnsi="Arial" w:hint="cs"/>
          <w:noProof w:val="0"/>
          <w:rtl/>
        </w:rPr>
        <w:t>ו</w:t>
      </w:r>
      <w:r w:rsidR="00EC3ABA">
        <w:rPr>
          <w:rFonts w:ascii="Arial" w:hAnsi="Arial" w:hint="cs"/>
          <w:noProof w:val="0"/>
          <w:rtl/>
        </w:rPr>
        <w:t xml:space="preserve"> כלל בני המשפחה ובפרט הקטינים.</w:t>
      </w:r>
    </w:p>
    <w:p w:rsidR="00EC3ABA" w:rsidRDefault="00EC3ABA" w:rsidP="00EC3ABA">
      <w:pPr>
        <w:spacing w:line="360" w:lineRule="auto"/>
        <w:jc w:val="both"/>
        <w:rPr>
          <w:rFonts w:ascii="Arial" w:hAnsi="Arial"/>
          <w:noProof w:val="0"/>
          <w:rtl/>
        </w:rPr>
      </w:pPr>
    </w:p>
    <w:p w:rsidR="00EC3ABA" w:rsidRDefault="00EC3ABA" w:rsidP="009810E9">
      <w:pPr>
        <w:spacing w:line="360" w:lineRule="auto"/>
        <w:jc w:val="both"/>
        <w:rPr>
          <w:rFonts w:ascii="Arial" w:hAnsi="Arial"/>
          <w:noProof w:val="0"/>
          <w:rtl/>
        </w:rPr>
      </w:pPr>
      <w:r>
        <w:rPr>
          <w:rFonts w:ascii="Arial" w:hAnsi="Arial" w:hint="cs"/>
          <w:noProof w:val="0"/>
          <w:rtl/>
        </w:rPr>
        <w:t xml:space="preserve">עוד מצאתי להוסיף כי החל מתחילת הסכסוך </w:t>
      </w:r>
      <w:r w:rsidR="00076AC8">
        <w:rPr>
          <w:rFonts w:ascii="Arial" w:hAnsi="Arial" w:hint="cs"/>
          <w:noProof w:val="0"/>
          <w:rtl/>
        </w:rPr>
        <w:t xml:space="preserve">המשפחתי </w:t>
      </w:r>
      <w:r>
        <w:rPr>
          <w:rFonts w:ascii="Arial" w:hAnsi="Arial" w:hint="cs"/>
          <w:noProof w:val="0"/>
          <w:rtl/>
        </w:rPr>
        <w:t>מתחלקת המשפחה ל"מחנות" שעה שהבת ה</w:t>
      </w:r>
      <w:r w:rsidR="00076AC8">
        <w:rPr>
          <w:rFonts w:ascii="Arial" w:hAnsi="Arial" w:hint="cs"/>
          <w:noProof w:val="0"/>
          <w:rtl/>
        </w:rPr>
        <w:t>ב</w:t>
      </w:r>
      <w:r>
        <w:rPr>
          <w:rFonts w:ascii="Arial" w:hAnsi="Arial" w:hint="cs"/>
          <w:noProof w:val="0"/>
          <w:rtl/>
        </w:rPr>
        <w:t xml:space="preserve">כורה, כבת </w:t>
      </w:r>
      <w:r w:rsidR="009810E9">
        <w:rPr>
          <w:rFonts w:ascii="Arial" w:hAnsi="Arial" w:hint="cs"/>
          <w:noProof w:val="0"/>
        </w:rPr>
        <w:t>X</w:t>
      </w:r>
      <w:r>
        <w:rPr>
          <w:rFonts w:ascii="Arial" w:hAnsi="Arial" w:hint="cs"/>
          <w:noProof w:val="0"/>
          <w:rtl/>
        </w:rPr>
        <w:t xml:space="preserve"> מנותקת קשר, ומנוכרת על ידי האב לאם, והיא שוהה אך ורק בבית האב ומסרבת לקשר עם האם, ואילו שלושת הקטינים האחרים מצויים בקשר עם האב בהתאם להחלטות בית המשפט, מי מהם יותר ומי פחות תוך הת</w:t>
      </w:r>
      <w:r w:rsidR="00B844E2">
        <w:rPr>
          <w:rFonts w:ascii="Arial" w:hAnsi="Arial" w:hint="cs"/>
          <w:noProof w:val="0"/>
          <w:rtl/>
        </w:rPr>
        <w:t>להבות ושיתוף פעולה.</w:t>
      </w:r>
    </w:p>
    <w:p w:rsidR="00B844E2" w:rsidRDefault="00B844E2" w:rsidP="00EC3ABA">
      <w:pPr>
        <w:spacing w:line="360" w:lineRule="auto"/>
        <w:jc w:val="both"/>
        <w:rPr>
          <w:rFonts w:ascii="Arial" w:hAnsi="Arial"/>
          <w:noProof w:val="0"/>
          <w:rtl/>
        </w:rPr>
      </w:pPr>
    </w:p>
    <w:p w:rsidR="00B844E2" w:rsidRDefault="00B844E2" w:rsidP="00B844E2">
      <w:pPr>
        <w:spacing w:line="360" w:lineRule="auto"/>
        <w:jc w:val="both"/>
        <w:rPr>
          <w:rFonts w:ascii="Arial" w:hAnsi="Arial"/>
          <w:noProof w:val="0"/>
          <w:rtl/>
        </w:rPr>
      </w:pPr>
      <w:r>
        <w:rPr>
          <w:rFonts w:ascii="Arial" w:hAnsi="Arial" w:hint="cs"/>
          <w:noProof w:val="0"/>
          <w:rtl/>
        </w:rPr>
        <w:t>לנוכח ההתנהלות והתנהגותו האלימה (לכל הפחות מילולית) של האב, אשר לא מחמיץ הזדמנות להכפיש את האם ולכנותה בכינויי גנאי מחפירים באזני הילדים, ניתנה עוד ביום 25.4.24 החלטתי המפנה את האב לאבחון מסוגלות הורית ומסוכנות במכון שלם. לצערי האב טרם אובחן ועל כך ניתנה היום החלטה נפרדת המורה לאב להתחיל באבחון מסוגלות הורית ומסוכנות במכון שלם לאלתר.</w:t>
      </w:r>
    </w:p>
    <w:p w:rsidR="00B844E2" w:rsidRDefault="00B844E2" w:rsidP="00EC3ABA">
      <w:pPr>
        <w:spacing w:line="360" w:lineRule="auto"/>
        <w:jc w:val="both"/>
        <w:rPr>
          <w:rFonts w:ascii="Arial" w:hAnsi="Arial"/>
          <w:noProof w:val="0"/>
          <w:rtl/>
        </w:rPr>
      </w:pPr>
    </w:p>
    <w:p w:rsidR="00B844E2" w:rsidRDefault="00B844E2" w:rsidP="005B733E">
      <w:pPr>
        <w:spacing w:line="360" w:lineRule="auto"/>
        <w:jc w:val="both"/>
        <w:rPr>
          <w:rFonts w:ascii="Arial" w:hAnsi="Arial"/>
          <w:noProof w:val="0"/>
          <w:rtl/>
        </w:rPr>
      </w:pPr>
      <w:r>
        <w:rPr>
          <w:rFonts w:ascii="Arial" w:hAnsi="Arial" w:hint="cs"/>
          <w:noProof w:val="0"/>
          <w:rtl/>
        </w:rPr>
        <w:t xml:space="preserve">כמו כן, בחודש יוני 2024 הוגשו לתיק המלצות העו"ס לפיהן המרכז הטיפולי בהדסים ממליץ על המשך טיפול לאם ולקטינים ועם זאת ממליץ על הפסקת הטיפול לאב אשר </w:t>
      </w:r>
      <w:r w:rsidR="00076AC8">
        <w:rPr>
          <w:rFonts w:ascii="Arial" w:hAnsi="Arial" w:hint="cs"/>
          <w:noProof w:val="0"/>
          <w:rtl/>
        </w:rPr>
        <w:t xml:space="preserve">להתרשמות המרכז </w:t>
      </w:r>
      <w:r>
        <w:rPr>
          <w:rFonts w:ascii="Arial" w:hAnsi="Arial" w:hint="cs"/>
          <w:noProof w:val="0"/>
          <w:rtl/>
        </w:rPr>
        <w:t>אינו מפנים את הטיפול, וסבור שהורותו היא ללא רבב ומיטיבה עם הקטינים. מטע</w:t>
      </w:r>
      <w:r w:rsidR="005B733E">
        <w:rPr>
          <w:rFonts w:ascii="Arial" w:hAnsi="Arial" w:hint="cs"/>
          <w:noProof w:val="0"/>
          <w:rtl/>
        </w:rPr>
        <w:t>ם זה ולנוכח התרשמות המרכז כי לא חל כל שינוי בהתנהגות האב, הומלץ על הפסקת הטיפול לאב.</w:t>
      </w:r>
    </w:p>
    <w:p w:rsidR="005B733E" w:rsidRDefault="005B733E" w:rsidP="005B733E">
      <w:pPr>
        <w:spacing w:line="360" w:lineRule="auto"/>
        <w:jc w:val="both"/>
        <w:rPr>
          <w:rFonts w:ascii="Arial" w:hAnsi="Arial"/>
          <w:noProof w:val="0"/>
          <w:rtl/>
        </w:rPr>
      </w:pPr>
    </w:p>
    <w:p w:rsidR="005B733E" w:rsidRDefault="005B733E" w:rsidP="009810E9">
      <w:pPr>
        <w:spacing w:line="360" w:lineRule="auto"/>
        <w:jc w:val="both"/>
        <w:rPr>
          <w:rFonts w:ascii="Arial" w:hAnsi="Arial"/>
          <w:noProof w:val="0"/>
          <w:rtl/>
        </w:rPr>
      </w:pPr>
      <w:r>
        <w:rPr>
          <w:rFonts w:ascii="Arial" w:hAnsi="Arial" w:hint="cs"/>
          <w:noProof w:val="0"/>
          <w:rtl/>
        </w:rPr>
        <w:t>מפגשי הקטינים מתקיימים כאמור מאז ינואר 2024 במרכז הקשר. לצערי, חרף זאת, המפגשים אינם מתנהלים על מי מנוחות</w:t>
      </w:r>
      <w:r w:rsidR="00CC01AE">
        <w:rPr>
          <w:rFonts w:ascii="Arial" w:hAnsi="Arial" w:hint="cs"/>
          <w:noProof w:val="0"/>
          <w:rtl/>
        </w:rPr>
        <w:t xml:space="preserve"> וזאת בלשון המעטה. זאת ועוד, </w:t>
      </w:r>
      <w:r>
        <w:rPr>
          <w:rFonts w:ascii="Arial" w:hAnsi="Arial" w:hint="cs"/>
          <w:noProof w:val="0"/>
          <w:rtl/>
        </w:rPr>
        <w:t>ממה שהונח בפני, ביום</w:t>
      </w:r>
      <w:r w:rsidR="00CC01AE">
        <w:rPr>
          <w:rFonts w:ascii="Arial" w:hAnsi="Arial" w:hint="cs"/>
          <w:noProof w:val="0"/>
          <w:rtl/>
        </w:rPr>
        <w:t xml:space="preserve"> 3.7.24 </w:t>
      </w:r>
      <w:r w:rsidR="00076AC8">
        <w:rPr>
          <w:rFonts w:ascii="Arial" w:hAnsi="Arial" w:hint="cs"/>
          <w:noProof w:val="0"/>
          <w:rtl/>
        </w:rPr>
        <w:t>שניים מתוך ארבעת הילדים (שני הילדים הצעירים)</w:t>
      </w:r>
      <w:r w:rsidR="00CC01AE">
        <w:rPr>
          <w:rFonts w:ascii="Arial" w:hAnsi="Arial" w:hint="cs"/>
          <w:noProof w:val="0"/>
          <w:rtl/>
        </w:rPr>
        <w:t xml:space="preserve"> הגיעו למרכז הקשר באיחור של כ-15 דק', ובסיום המפגש, יצא עמם האב ממרכז הקשר והלך עם הקטין </w:t>
      </w:r>
      <w:r w:rsidR="005A241C">
        <w:rPr>
          <w:rFonts w:ascii="Arial" w:hAnsi="Arial" w:hint="cs"/>
          <w:noProof w:val="0"/>
          <w:rtl/>
        </w:rPr>
        <w:t xml:space="preserve">לקניון סמוך לקנות גלידה, והקטינה, </w:t>
      </w:r>
      <w:r w:rsidR="00076AC8">
        <w:rPr>
          <w:rFonts w:ascii="Arial" w:hAnsi="Arial" w:hint="cs"/>
          <w:noProof w:val="0"/>
          <w:rtl/>
        </w:rPr>
        <w:t>כב</w:t>
      </w:r>
      <w:r w:rsidR="005A241C">
        <w:rPr>
          <w:rFonts w:ascii="Arial" w:hAnsi="Arial" w:hint="cs"/>
          <w:noProof w:val="0"/>
          <w:rtl/>
        </w:rPr>
        <w:t xml:space="preserve">ת </w:t>
      </w:r>
      <w:r w:rsidR="009810E9">
        <w:rPr>
          <w:rFonts w:ascii="Arial" w:hAnsi="Arial" w:hint="cs"/>
          <w:noProof w:val="0"/>
        </w:rPr>
        <w:t>X</w:t>
      </w:r>
      <w:r w:rsidR="005A241C">
        <w:rPr>
          <w:rFonts w:ascii="Arial" w:hAnsi="Arial" w:hint="cs"/>
          <w:noProof w:val="0"/>
          <w:rtl/>
        </w:rPr>
        <w:t xml:space="preserve">, שסירבה להתלוות לאב, ביודעה כי אסור לאב לשהות עם הקטינים לבד מחוץ למרכז הקשר, הושארה לבדה </w:t>
      </w:r>
      <w:r w:rsidR="00F15A9C">
        <w:rPr>
          <w:rFonts w:ascii="Arial" w:hAnsi="Arial" w:hint="cs"/>
          <w:noProof w:val="0"/>
          <w:rtl/>
        </w:rPr>
        <w:t xml:space="preserve">בוכה </w:t>
      </w:r>
      <w:r w:rsidR="005A241C">
        <w:rPr>
          <w:rFonts w:ascii="Arial" w:hAnsi="Arial" w:hint="cs"/>
          <w:noProof w:val="0"/>
          <w:rtl/>
        </w:rPr>
        <w:t>מחוץ לקניון.</w:t>
      </w:r>
      <w:r w:rsidR="00F15A9C">
        <w:rPr>
          <w:rFonts w:ascii="Arial" w:hAnsi="Arial" w:hint="cs"/>
          <w:noProof w:val="0"/>
          <w:rtl/>
        </w:rPr>
        <w:t xml:space="preserve"> הקטינה התקשרה לאם, אשר הנחתה אותה להיכנס לקופת החולים הסמוכה הנמצאת בקניון, ומשם אספה אותה האם. האם שהייתה מאד נסערת מהתקרית (כמו גם הקטינה) התלוננה בפני עו"ס מרכז הקשר והגישה תלונה במשטרה.</w:t>
      </w:r>
    </w:p>
    <w:p w:rsidR="00F15A9C" w:rsidRDefault="00F15A9C" w:rsidP="00F15A9C">
      <w:pPr>
        <w:spacing w:line="360" w:lineRule="auto"/>
        <w:jc w:val="both"/>
        <w:rPr>
          <w:rFonts w:ascii="Arial" w:hAnsi="Arial"/>
          <w:noProof w:val="0"/>
          <w:rtl/>
        </w:rPr>
      </w:pPr>
    </w:p>
    <w:p w:rsidR="00F15A9C" w:rsidRDefault="00F15A9C" w:rsidP="00076AC8">
      <w:pPr>
        <w:spacing w:line="360" w:lineRule="auto"/>
        <w:jc w:val="both"/>
        <w:rPr>
          <w:rFonts w:ascii="Arial" w:hAnsi="Arial"/>
          <w:noProof w:val="0"/>
          <w:rtl/>
        </w:rPr>
      </w:pPr>
      <w:r>
        <w:rPr>
          <w:rFonts w:ascii="Arial" w:hAnsi="Arial" w:hint="cs"/>
          <w:noProof w:val="0"/>
          <w:rtl/>
        </w:rPr>
        <w:t xml:space="preserve">משערכה העו"ס בירור הייתה גרסתו של האב שונה ולדבריו נכנס </w:t>
      </w:r>
      <w:r w:rsidR="00927905">
        <w:rPr>
          <w:rFonts w:ascii="Arial" w:hAnsi="Arial" w:hint="cs"/>
          <w:noProof w:val="0"/>
          <w:rtl/>
        </w:rPr>
        <w:t xml:space="preserve">עם </w:t>
      </w:r>
      <w:r w:rsidR="00076AC8">
        <w:rPr>
          <w:rFonts w:ascii="Arial" w:hAnsi="Arial" w:hint="cs"/>
          <w:noProof w:val="0"/>
          <w:rtl/>
        </w:rPr>
        <w:t>הקטין</w:t>
      </w:r>
      <w:r w:rsidR="00927905">
        <w:rPr>
          <w:rFonts w:ascii="Arial" w:hAnsi="Arial" w:hint="cs"/>
          <w:noProof w:val="0"/>
          <w:rtl/>
        </w:rPr>
        <w:t xml:space="preserve"> לשירותים בקניון (הגם שקיימים שירותים במרכז הקשר ממנו יצאו זה עתה) ואילו </w:t>
      </w:r>
      <w:r w:rsidR="00076AC8">
        <w:rPr>
          <w:rFonts w:ascii="Arial" w:hAnsi="Arial" w:hint="cs"/>
          <w:noProof w:val="0"/>
          <w:rtl/>
        </w:rPr>
        <w:t>לדבריו הקטינה</w:t>
      </w:r>
      <w:r w:rsidR="00927905">
        <w:rPr>
          <w:rFonts w:ascii="Arial" w:hAnsi="Arial" w:hint="cs"/>
          <w:noProof w:val="0"/>
          <w:rtl/>
        </w:rPr>
        <w:t xml:space="preserve"> הונחתה על ידי האם לא להיכנס והוא אמר לה להיכנס למונית שהמתינה בחוץ.</w:t>
      </w:r>
    </w:p>
    <w:p w:rsidR="00927905" w:rsidRDefault="00927905" w:rsidP="00F15A9C">
      <w:pPr>
        <w:spacing w:line="360" w:lineRule="auto"/>
        <w:jc w:val="both"/>
        <w:rPr>
          <w:rFonts w:ascii="Arial" w:hAnsi="Arial"/>
          <w:noProof w:val="0"/>
          <w:rtl/>
        </w:rPr>
      </w:pPr>
    </w:p>
    <w:p w:rsidR="00927905" w:rsidRDefault="00927905" w:rsidP="009810E9">
      <w:pPr>
        <w:spacing w:line="360" w:lineRule="auto"/>
        <w:jc w:val="both"/>
        <w:rPr>
          <w:rFonts w:ascii="Arial" w:hAnsi="Arial"/>
          <w:noProof w:val="0"/>
          <w:rtl/>
        </w:rPr>
      </w:pPr>
      <w:r>
        <w:rPr>
          <w:rFonts w:ascii="Arial" w:hAnsi="Arial" w:hint="cs"/>
          <w:noProof w:val="0"/>
          <w:rtl/>
        </w:rPr>
        <w:t>מבלי לקבוע מסמרות אשר לעובדות, אבהיר כי גרסתה של האם, הנתמכת בעמדת האפוט' לדין אשר שוחחה עם הקטינים, נראית מסתברת הרבה יותר. האב הרבה להפר את החלטתי על כך שאסור לו לפגוש בקטינים מחוץ למרכז הקשר, והיה מגיע, למשל, למשחקי ה</w:t>
      </w:r>
      <w:r w:rsidR="009810E9">
        <w:rPr>
          <w:rFonts w:ascii="Arial" w:hAnsi="Arial" w:hint="cs"/>
          <w:noProof w:val="0"/>
        </w:rPr>
        <w:t>XX</w:t>
      </w:r>
      <w:r>
        <w:rPr>
          <w:rFonts w:ascii="Arial" w:hAnsi="Arial" w:hint="cs"/>
          <w:noProof w:val="0"/>
          <w:rtl/>
        </w:rPr>
        <w:t xml:space="preserve"> של הבנים ופוגש בהם "במקרה" ומצא דרכים להפר החלטות בית משפט, חרף שההחלטות, כמו גם הוראות גורמי הטיפול ועו"ס לסדרי דין הינן ברורות ביותר.</w:t>
      </w:r>
    </w:p>
    <w:p w:rsidR="00E3043E" w:rsidRDefault="00E3043E" w:rsidP="00927905">
      <w:pPr>
        <w:spacing w:line="360" w:lineRule="auto"/>
        <w:jc w:val="both"/>
        <w:rPr>
          <w:rFonts w:ascii="Arial" w:hAnsi="Arial"/>
          <w:noProof w:val="0"/>
          <w:rtl/>
        </w:rPr>
      </w:pPr>
    </w:p>
    <w:p w:rsidR="00E3043E" w:rsidRDefault="00E3043E" w:rsidP="00076AC8">
      <w:pPr>
        <w:spacing w:line="360" w:lineRule="auto"/>
        <w:jc w:val="both"/>
        <w:rPr>
          <w:rFonts w:ascii="Arial" w:hAnsi="Arial"/>
          <w:noProof w:val="0"/>
          <w:rtl/>
        </w:rPr>
      </w:pPr>
      <w:r>
        <w:rPr>
          <w:rFonts w:ascii="Arial" w:hAnsi="Arial" w:hint="cs"/>
          <w:noProof w:val="0"/>
          <w:rtl/>
        </w:rPr>
        <w:t>לנוכח אירועים אלו, הודיעה עו"ס מרכז הקשר כי מרכז הקשר, הנותן שירותים אזוריים, מסרב להמשיך ולקיים את מפגשי האב עם הקטינים במרכז הקשר וז</w:t>
      </w:r>
      <w:r w:rsidR="000E2B3A">
        <w:rPr>
          <w:rFonts w:ascii="Arial" w:hAnsi="Arial" w:hint="cs"/>
          <w:noProof w:val="0"/>
          <w:rtl/>
        </w:rPr>
        <w:t>את נוכח הפרותיו של האב את החלטות בית המשפט שלא לפגוש את הקטינים מחוץ למרכז הקשר.</w:t>
      </w:r>
    </w:p>
    <w:p w:rsidR="000E2B3A" w:rsidRDefault="000E2B3A" w:rsidP="00E3043E">
      <w:pPr>
        <w:spacing w:line="360" w:lineRule="auto"/>
        <w:jc w:val="both"/>
        <w:rPr>
          <w:rFonts w:ascii="Arial" w:hAnsi="Arial"/>
          <w:noProof w:val="0"/>
          <w:rtl/>
        </w:rPr>
      </w:pPr>
    </w:p>
    <w:p w:rsidR="000E2B3A" w:rsidRDefault="000E2B3A" w:rsidP="001B4EF8">
      <w:pPr>
        <w:spacing w:line="360" w:lineRule="auto"/>
        <w:jc w:val="both"/>
        <w:rPr>
          <w:rFonts w:ascii="Arial" w:hAnsi="Arial"/>
          <w:noProof w:val="0"/>
          <w:rtl/>
        </w:rPr>
      </w:pPr>
      <w:r>
        <w:rPr>
          <w:rFonts w:ascii="Arial" w:hAnsi="Arial" w:hint="cs"/>
          <w:noProof w:val="0"/>
          <w:rtl/>
        </w:rPr>
        <w:t xml:space="preserve">הקטינים היו אמורים לפגוש את בית המשפט </w:t>
      </w:r>
      <w:r w:rsidR="00ED0785">
        <w:rPr>
          <w:rFonts w:ascii="Arial" w:hAnsi="Arial" w:hint="cs"/>
          <w:noProof w:val="0"/>
          <w:rtl/>
        </w:rPr>
        <w:t xml:space="preserve">ביום </w:t>
      </w:r>
      <w:r w:rsidR="001B4EF8">
        <w:rPr>
          <w:rFonts w:ascii="Arial" w:hAnsi="Arial" w:hint="cs"/>
          <w:noProof w:val="0"/>
          <w:rtl/>
        </w:rPr>
        <w:t>27.6.24.</w:t>
      </w:r>
      <w:r w:rsidR="00ED0785">
        <w:rPr>
          <w:rFonts w:ascii="Arial" w:hAnsi="Arial" w:hint="cs"/>
          <w:noProof w:val="0"/>
          <w:rtl/>
        </w:rPr>
        <w:t xml:space="preserve"> עקב תקלה ביומני לא התאפשר המפגש ולפיכך נפגשו הקטינים </w:t>
      </w:r>
      <w:r w:rsidR="001B4EF8">
        <w:rPr>
          <w:rFonts w:ascii="Arial" w:hAnsi="Arial" w:hint="cs"/>
          <w:noProof w:val="0"/>
          <w:rtl/>
        </w:rPr>
        <w:t xml:space="preserve">במועד זה </w:t>
      </w:r>
      <w:r w:rsidR="00ED0785">
        <w:rPr>
          <w:rFonts w:ascii="Arial" w:hAnsi="Arial" w:hint="cs"/>
          <w:noProof w:val="0"/>
          <w:rtl/>
        </w:rPr>
        <w:t xml:space="preserve">עם עו"ס יח"ס במסגרת הליך של שמיעת ילדים (מש"י) ודו"ח העו"ס המפרט את </w:t>
      </w:r>
      <w:r w:rsidR="001B4EF8">
        <w:rPr>
          <w:rFonts w:ascii="Arial" w:hAnsi="Arial" w:hint="cs"/>
          <w:noProof w:val="0"/>
          <w:rtl/>
        </w:rPr>
        <w:t xml:space="preserve">תכני </w:t>
      </w:r>
      <w:r w:rsidR="00ED0785">
        <w:rPr>
          <w:rFonts w:ascii="Arial" w:hAnsi="Arial" w:hint="cs"/>
          <w:noProof w:val="0"/>
          <w:rtl/>
        </w:rPr>
        <w:t xml:space="preserve">הפגישה הונח בפני. כך גם נפגשו הילדים עם האפוט' לדין אשר הגישה לי </w:t>
      </w:r>
      <w:r w:rsidR="001B4EF8">
        <w:rPr>
          <w:rFonts w:ascii="Arial" w:hAnsi="Arial" w:hint="cs"/>
          <w:noProof w:val="0"/>
          <w:rtl/>
        </w:rPr>
        <w:t>ע</w:t>
      </w:r>
      <w:r w:rsidR="00ED0785">
        <w:rPr>
          <w:rFonts w:ascii="Arial" w:hAnsi="Arial" w:hint="cs"/>
          <w:noProof w:val="0"/>
          <w:rtl/>
        </w:rPr>
        <w:t>מדה חסויה המפרטת את דברי הקטינים ואת רצונם.</w:t>
      </w:r>
    </w:p>
    <w:p w:rsidR="00ED0785" w:rsidRDefault="00ED0785" w:rsidP="00E3043E">
      <w:pPr>
        <w:spacing w:line="360" w:lineRule="auto"/>
        <w:jc w:val="both"/>
        <w:rPr>
          <w:rFonts w:ascii="Arial" w:hAnsi="Arial"/>
          <w:noProof w:val="0"/>
          <w:rtl/>
        </w:rPr>
      </w:pPr>
    </w:p>
    <w:p w:rsidR="00ED0785" w:rsidRDefault="00ED0785" w:rsidP="00E3043E">
      <w:pPr>
        <w:spacing w:line="360" w:lineRule="auto"/>
        <w:jc w:val="both"/>
        <w:rPr>
          <w:rFonts w:ascii="Arial" w:hAnsi="Arial"/>
          <w:noProof w:val="0"/>
          <w:rtl/>
        </w:rPr>
      </w:pPr>
      <w:r>
        <w:rPr>
          <w:rFonts w:ascii="Arial" w:hAnsi="Arial" w:hint="cs"/>
          <w:noProof w:val="0"/>
          <w:rtl/>
        </w:rPr>
        <w:t>לנוכח כל האמור מצאתי להורות כדלקמן:</w:t>
      </w:r>
    </w:p>
    <w:p w:rsidR="00ED0785" w:rsidRDefault="00ED0785" w:rsidP="00E3043E">
      <w:pPr>
        <w:spacing w:line="360" w:lineRule="auto"/>
        <w:jc w:val="both"/>
        <w:rPr>
          <w:rFonts w:ascii="Arial" w:hAnsi="Arial"/>
          <w:noProof w:val="0"/>
          <w:rtl/>
        </w:rPr>
      </w:pPr>
    </w:p>
    <w:p w:rsidR="00ED0785" w:rsidRDefault="00ED0785" w:rsidP="00ED0785">
      <w:pPr>
        <w:pStyle w:val="ad"/>
        <w:numPr>
          <w:ilvl w:val="0"/>
          <w:numId w:val="1"/>
        </w:numPr>
        <w:spacing w:line="360" w:lineRule="auto"/>
        <w:jc w:val="both"/>
        <w:rPr>
          <w:rFonts w:ascii="Arial" w:hAnsi="Arial"/>
          <w:noProof w:val="0"/>
        </w:rPr>
      </w:pPr>
      <w:r>
        <w:rPr>
          <w:rFonts w:ascii="Arial" w:hAnsi="Arial" w:hint="cs"/>
          <w:noProof w:val="0"/>
          <w:rtl/>
        </w:rPr>
        <w:t>כאמור לעיל, ניתנה היום החלטה נפרדת על ביצוע לאלתר של אבחון מסוגלות הורית ומסוכנות לאב</w:t>
      </w:r>
      <w:r w:rsidR="00A006D8">
        <w:rPr>
          <w:rFonts w:ascii="Arial" w:hAnsi="Arial" w:hint="cs"/>
          <w:noProof w:val="0"/>
          <w:rtl/>
        </w:rPr>
        <w:t xml:space="preserve"> על ידי מכון שלם</w:t>
      </w:r>
      <w:r>
        <w:rPr>
          <w:rFonts w:ascii="Arial" w:hAnsi="Arial" w:hint="cs"/>
          <w:noProof w:val="0"/>
          <w:rtl/>
        </w:rPr>
        <w:t>. אבחון זה יתבצע בדחיפות בהתאם להחלטות שניתנו. מצאתי להוסיף כי מסקנות והמלצות האבחון יונחו בפני לא יאוחר מ</w:t>
      </w:r>
      <w:r w:rsidR="00A006D8">
        <w:rPr>
          <w:rFonts w:ascii="Arial" w:hAnsi="Arial" w:hint="cs"/>
          <w:noProof w:val="0"/>
          <w:rtl/>
        </w:rPr>
        <w:t>יום 1.9.24.</w:t>
      </w:r>
    </w:p>
    <w:p w:rsidR="00A006D8" w:rsidRDefault="00A006D8" w:rsidP="00A006D8">
      <w:pPr>
        <w:pStyle w:val="ad"/>
        <w:spacing w:line="360" w:lineRule="auto"/>
        <w:jc w:val="both"/>
        <w:rPr>
          <w:rFonts w:ascii="Arial" w:hAnsi="Arial"/>
          <w:noProof w:val="0"/>
        </w:rPr>
      </w:pPr>
    </w:p>
    <w:p w:rsidR="00ED0785" w:rsidRPr="00FC4916" w:rsidRDefault="00A006D8" w:rsidP="00A006D8">
      <w:pPr>
        <w:pStyle w:val="ad"/>
        <w:numPr>
          <w:ilvl w:val="0"/>
          <w:numId w:val="1"/>
        </w:numPr>
        <w:spacing w:line="360" w:lineRule="auto"/>
        <w:jc w:val="both"/>
        <w:rPr>
          <w:rFonts w:ascii="Arial" w:hAnsi="Arial"/>
          <w:b/>
          <w:bCs/>
          <w:noProof w:val="0"/>
        </w:rPr>
      </w:pPr>
      <w:r>
        <w:rPr>
          <w:rFonts w:ascii="Arial" w:hAnsi="Arial" w:hint="cs"/>
          <w:noProof w:val="0"/>
          <w:rtl/>
        </w:rPr>
        <w:t xml:space="preserve">אשר למפגשים בין האב לקטינים, לנוכח התנהלות האב כמפורט לעיל וסירוב מרכז הקשר להמשיך ולקיים את המפגשים בשל התנהגותו של האב, מצאתי להורות כי עד לקבלת תוצאות האבחון המסוגלות והמסוכנות של האב או עד להחלטה אחרת  מוקפאים מפגשי האב עם הקטינים. משכך, בשלב זה נאסר על האב ליצור קשר עם הקטינים </w:t>
      </w:r>
      <w:r w:rsidRPr="00FC4916">
        <w:rPr>
          <w:rFonts w:ascii="Arial" w:hAnsi="Arial" w:hint="cs"/>
          <w:b/>
          <w:bCs/>
          <w:noProof w:val="0"/>
          <w:rtl/>
        </w:rPr>
        <w:t>בכל דרך ובכל מקום.</w:t>
      </w:r>
    </w:p>
    <w:p w:rsidR="00A006D8" w:rsidRPr="00A006D8" w:rsidRDefault="00A006D8" w:rsidP="00A006D8">
      <w:pPr>
        <w:pStyle w:val="ad"/>
        <w:rPr>
          <w:rFonts w:ascii="Arial" w:hAnsi="Arial"/>
          <w:noProof w:val="0"/>
          <w:rtl/>
        </w:rPr>
      </w:pPr>
    </w:p>
    <w:p w:rsidR="00A006D8" w:rsidRDefault="00A006D8" w:rsidP="00FC4916">
      <w:pPr>
        <w:pStyle w:val="ad"/>
        <w:numPr>
          <w:ilvl w:val="0"/>
          <w:numId w:val="1"/>
        </w:numPr>
        <w:spacing w:line="360" w:lineRule="auto"/>
        <w:jc w:val="both"/>
        <w:rPr>
          <w:rFonts w:ascii="Arial" w:hAnsi="Arial"/>
          <w:noProof w:val="0"/>
        </w:rPr>
      </w:pPr>
      <w:r>
        <w:rPr>
          <w:rFonts w:ascii="Arial" w:hAnsi="Arial" w:hint="cs"/>
          <w:noProof w:val="0"/>
          <w:rtl/>
        </w:rPr>
        <w:t xml:space="preserve">כפי שפרטתי לעיל, הקטינה </w:t>
      </w:r>
      <w:r w:rsidR="00FC4916">
        <w:rPr>
          <w:rFonts w:ascii="Arial" w:hAnsi="Arial" w:hint="cs"/>
          <w:noProof w:val="0"/>
          <w:rtl/>
        </w:rPr>
        <w:t>הבכורה</w:t>
      </w:r>
      <w:r>
        <w:rPr>
          <w:rFonts w:ascii="Arial" w:hAnsi="Arial" w:hint="cs"/>
          <w:noProof w:val="0"/>
          <w:rtl/>
        </w:rPr>
        <w:t xml:space="preserve"> שוהה באופן בלעדי עם האב</w:t>
      </w:r>
      <w:r w:rsidR="001F2F9E">
        <w:rPr>
          <w:rFonts w:ascii="Arial" w:hAnsi="Arial" w:hint="cs"/>
          <w:noProof w:val="0"/>
          <w:rtl/>
        </w:rPr>
        <w:t xml:space="preserve"> ומסרבת לכל קשר עם האם</w:t>
      </w:r>
      <w:r>
        <w:rPr>
          <w:rFonts w:ascii="Arial" w:hAnsi="Arial" w:hint="cs"/>
          <w:noProof w:val="0"/>
          <w:rtl/>
        </w:rPr>
        <w:t xml:space="preserve"> ואילו שלושת הקטינים </w:t>
      </w:r>
      <w:r w:rsidR="00FC4916">
        <w:rPr>
          <w:rFonts w:ascii="Arial" w:hAnsi="Arial" w:hint="cs"/>
          <w:noProof w:val="0"/>
          <w:rtl/>
        </w:rPr>
        <w:t>האחרים</w:t>
      </w:r>
      <w:r>
        <w:rPr>
          <w:rFonts w:ascii="Arial" w:hAnsi="Arial" w:hint="cs"/>
          <w:noProof w:val="0"/>
          <w:rtl/>
        </w:rPr>
        <w:t xml:space="preserve"> שוהים עם האם</w:t>
      </w:r>
      <w:r w:rsidR="001F2F9E">
        <w:rPr>
          <w:rFonts w:ascii="Arial" w:hAnsi="Arial" w:hint="cs"/>
          <w:noProof w:val="0"/>
          <w:rtl/>
        </w:rPr>
        <w:t>.</w:t>
      </w:r>
      <w:r>
        <w:rPr>
          <w:rFonts w:ascii="Arial" w:hAnsi="Arial" w:hint="cs"/>
          <w:noProof w:val="0"/>
          <w:rtl/>
        </w:rPr>
        <w:t xml:space="preserve"> </w:t>
      </w:r>
      <w:r w:rsidR="001F2F9E">
        <w:rPr>
          <w:rFonts w:ascii="Arial" w:hAnsi="Arial" w:hint="cs"/>
          <w:noProof w:val="0"/>
          <w:rtl/>
        </w:rPr>
        <w:t xml:space="preserve">אני </w:t>
      </w:r>
      <w:r>
        <w:rPr>
          <w:rFonts w:ascii="Arial" w:hAnsi="Arial" w:hint="cs"/>
          <w:noProof w:val="0"/>
          <w:rtl/>
        </w:rPr>
        <w:t xml:space="preserve">רואה חשיבות רבה למפגשים בין ארבעת הילדים בינם לבין עצמם והקטינים אף הביעו רצון להיות בקשר. </w:t>
      </w:r>
      <w:r w:rsidR="001F2F9E">
        <w:rPr>
          <w:rFonts w:ascii="Arial" w:hAnsi="Arial" w:hint="cs"/>
          <w:noProof w:val="0"/>
          <w:rtl/>
        </w:rPr>
        <w:t xml:space="preserve">לפיכך, </w:t>
      </w:r>
      <w:r>
        <w:rPr>
          <w:rFonts w:ascii="Arial" w:hAnsi="Arial" w:hint="cs"/>
          <w:noProof w:val="0"/>
          <w:rtl/>
        </w:rPr>
        <w:t xml:space="preserve">מצאתי להורות לעו"ס </w:t>
      </w:r>
      <w:r w:rsidR="001F2F9E">
        <w:rPr>
          <w:rFonts w:ascii="Arial" w:hAnsi="Arial" w:hint="cs"/>
          <w:noProof w:val="0"/>
          <w:rtl/>
        </w:rPr>
        <w:t xml:space="preserve">לסדרי דין, </w:t>
      </w:r>
      <w:r>
        <w:rPr>
          <w:rFonts w:ascii="Arial" w:hAnsi="Arial" w:hint="cs"/>
          <w:noProof w:val="0"/>
          <w:rtl/>
        </w:rPr>
        <w:t xml:space="preserve">תוך התייעצות עם האפוט' לדין וההורים, </w:t>
      </w:r>
      <w:r w:rsidR="001F2F9E">
        <w:rPr>
          <w:rFonts w:ascii="Arial" w:hAnsi="Arial" w:hint="cs"/>
          <w:noProof w:val="0"/>
          <w:rtl/>
        </w:rPr>
        <w:t xml:space="preserve">לקבוע גורם ניטרלי, ככל הניתן מקצועי דוגמת עו"ס, סטודנט/ית לעבודה סוציאלית/פסיכולוגיה/חינוך, או כל גורם אחר, אשר יניח את דעת העו"ס, לשהות עם הקטינים במקום ניטרלי ומהנה עבור הקטינים (לא מרכז קשר), אחת לשבוע למשך שעתיים לפחות.   </w:t>
      </w:r>
    </w:p>
    <w:p w:rsidR="001F2F9E" w:rsidRPr="001F2F9E" w:rsidRDefault="001F2F9E" w:rsidP="001F2F9E">
      <w:pPr>
        <w:pStyle w:val="ad"/>
        <w:rPr>
          <w:rFonts w:ascii="Arial" w:hAnsi="Arial"/>
          <w:noProof w:val="0"/>
          <w:rtl/>
        </w:rPr>
      </w:pPr>
    </w:p>
    <w:p w:rsidR="001F2F9E" w:rsidRDefault="001F2F9E" w:rsidP="004957A8">
      <w:pPr>
        <w:pStyle w:val="ad"/>
        <w:spacing w:line="360" w:lineRule="auto"/>
        <w:jc w:val="both"/>
        <w:rPr>
          <w:rFonts w:ascii="Arial" w:hAnsi="Arial"/>
          <w:noProof w:val="0"/>
          <w:rtl/>
        </w:rPr>
      </w:pPr>
      <w:r>
        <w:rPr>
          <w:rFonts w:ascii="Arial" w:hAnsi="Arial" w:hint="cs"/>
          <w:noProof w:val="0"/>
          <w:rtl/>
        </w:rPr>
        <w:t>משסידור זה נדרש לנוכח התנהגותו של האב, שאחרת היו</w:t>
      </w:r>
      <w:r w:rsidR="004957A8">
        <w:rPr>
          <w:rFonts w:ascii="Arial" w:hAnsi="Arial" w:hint="cs"/>
          <w:noProof w:val="0"/>
          <w:rtl/>
        </w:rPr>
        <w:t xml:space="preserve"> הקטינים ארבעתם יכולים להיפגש בביתו, או לכל הפחות במרכז הקשר, </w:t>
      </w:r>
      <w:r w:rsidR="00FC4916">
        <w:rPr>
          <w:rFonts w:ascii="Arial" w:hAnsi="Arial" w:hint="cs"/>
          <w:noProof w:val="0"/>
          <w:rtl/>
        </w:rPr>
        <w:t xml:space="preserve">מלוא </w:t>
      </w:r>
      <w:r w:rsidR="004957A8">
        <w:rPr>
          <w:rFonts w:ascii="Arial" w:hAnsi="Arial" w:hint="cs"/>
          <w:noProof w:val="0"/>
          <w:rtl/>
        </w:rPr>
        <w:t>עלות הגורם שיקבע על ידי העו"ס, תמומן על ידי האב.</w:t>
      </w:r>
    </w:p>
    <w:p w:rsidR="004957A8" w:rsidRDefault="004957A8" w:rsidP="004957A8">
      <w:pPr>
        <w:pStyle w:val="ad"/>
        <w:spacing w:line="360" w:lineRule="auto"/>
        <w:jc w:val="both"/>
        <w:rPr>
          <w:rFonts w:ascii="Arial" w:hAnsi="Arial"/>
          <w:noProof w:val="0"/>
          <w:rtl/>
        </w:rPr>
      </w:pPr>
    </w:p>
    <w:p w:rsidR="004957A8" w:rsidRDefault="004957A8" w:rsidP="00FC4916">
      <w:pPr>
        <w:pStyle w:val="ad"/>
        <w:spacing w:line="360" w:lineRule="auto"/>
        <w:jc w:val="both"/>
        <w:rPr>
          <w:rFonts w:ascii="Arial" w:hAnsi="Arial"/>
          <w:noProof w:val="0"/>
          <w:rtl/>
        </w:rPr>
      </w:pPr>
      <w:r>
        <w:rPr>
          <w:rFonts w:ascii="Arial" w:hAnsi="Arial" w:hint="cs"/>
          <w:noProof w:val="0"/>
          <w:rtl/>
        </w:rPr>
        <w:t>העו"ס תודיע לבית המשפט בתוך 10 ימים את זהות הגורם ואת עלות המפגשים ו</w:t>
      </w:r>
      <w:r w:rsidR="00FC4916">
        <w:rPr>
          <w:rFonts w:ascii="Arial" w:hAnsi="Arial" w:hint="cs"/>
          <w:noProof w:val="0"/>
          <w:rtl/>
        </w:rPr>
        <w:t>ה</w:t>
      </w:r>
      <w:r>
        <w:rPr>
          <w:rFonts w:ascii="Arial" w:hAnsi="Arial" w:hint="cs"/>
          <w:noProof w:val="0"/>
          <w:rtl/>
        </w:rPr>
        <w:t>אב יפקיד בקופת בית המשפט עלותם של 4 מפגשים כאלו (בשלב זה) ולאחר כל פגישה ישוחרר הסכום הנדרש מקופת בית המשפט</w:t>
      </w:r>
      <w:r w:rsidR="00FC4916">
        <w:rPr>
          <w:rFonts w:ascii="Arial" w:hAnsi="Arial" w:hint="cs"/>
          <w:noProof w:val="0"/>
          <w:rtl/>
        </w:rPr>
        <w:t xml:space="preserve"> ישירות לידי הגורם המלווה</w:t>
      </w:r>
      <w:r>
        <w:rPr>
          <w:rFonts w:ascii="Arial" w:hAnsi="Arial" w:hint="cs"/>
          <w:noProof w:val="0"/>
          <w:rtl/>
        </w:rPr>
        <w:t>.</w:t>
      </w:r>
    </w:p>
    <w:p w:rsidR="004957A8" w:rsidRDefault="004957A8" w:rsidP="004957A8">
      <w:pPr>
        <w:pStyle w:val="ad"/>
        <w:spacing w:line="360" w:lineRule="auto"/>
        <w:jc w:val="both"/>
        <w:rPr>
          <w:rFonts w:ascii="Arial" w:hAnsi="Arial"/>
          <w:noProof w:val="0"/>
          <w:rtl/>
        </w:rPr>
      </w:pPr>
    </w:p>
    <w:p w:rsidR="004957A8" w:rsidRDefault="004957A8" w:rsidP="00FC4916">
      <w:pPr>
        <w:pStyle w:val="ad"/>
        <w:numPr>
          <w:ilvl w:val="0"/>
          <w:numId w:val="1"/>
        </w:numPr>
        <w:spacing w:line="360" w:lineRule="auto"/>
        <w:jc w:val="both"/>
        <w:rPr>
          <w:rFonts w:ascii="Arial" w:hAnsi="Arial"/>
          <w:noProof w:val="0"/>
        </w:rPr>
      </w:pPr>
      <w:r>
        <w:rPr>
          <w:rFonts w:ascii="Arial" w:hAnsi="Arial" w:hint="cs"/>
          <w:noProof w:val="0"/>
          <w:rtl/>
        </w:rPr>
        <w:t>זאת ועוד, ממה שהונח בפני על ידי האפוט' לדין</w:t>
      </w:r>
      <w:r w:rsidR="00F72F52">
        <w:rPr>
          <w:rFonts w:ascii="Arial" w:hAnsi="Arial" w:hint="cs"/>
          <w:noProof w:val="0"/>
          <w:rtl/>
        </w:rPr>
        <w:t xml:space="preserve"> </w:t>
      </w:r>
      <w:r w:rsidR="002B69B0">
        <w:rPr>
          <w:rFonts w:ascii="Arial" w:hAnsi="Arial" w:hint="cs"/>
          <w:noProof w:val="0"/>
          <w:rtl/>
        </w:rPr>
        <w:t>ה</w:t>
      </w:r>
      <w:r w:rsidR="00F72F52">
        <w:rPr>
          <w:rFonts w:ascii="Arial" w:hAnsi="Arial" w:hint="cs"/>
          <w:noProof w:val="0"/>
          <w:rtl/>
        </w:rPr>
        <w:t>אב משתלח אף  באפוט' לדין, לרבות משלוח מכתבי אזהרה משפטיים. לעניין זה מצאתי להבהיר</w:t>
      </w:r>
      <w:r w:rsidR="00B341B3">
        <w:rPr>
          <w:rFonts w:ascii="Arial" w:hAnsi="Arial" w:hint="cs"/>
          <w:noProof w:val="0"/>
          <w:rtl/>
        </w:rPr>
        <w:t xml:space="preserve"> - </w:t>
      </w:r>
      <w:r w:rsidR="00F72F52" w:rsidRPr="00F72F52">
        <w:rPr>
          <w:rFonts w:ascii="Arial" w:hAnsi="Arial" w:hint="cs"/>
          <w:b/>
          <w:bCs/>
          <w:noProof w:val="0"/>
          <w:rtl/>
        </w:rPr>
        <w:t>האפוט' לדין עושה מלאכתה ללא רבב, באופן מקצועי ואנושי ובתנאים לא פשוטים לנוכח עצימות הסכסוך והפיצולים המשפחתיים</w:t>
      </w:r>
      <w:r w:rsidR="00F72F52">
        <w:rPr>
          <w:rFonts w:ascii="Arial" w:hAnsi="Arial" w:hint="cs"/>
          <w:noProof w:val="0"/>
          <w:rtl/>
        </w:rPr>
        <w:t>. טוב יעשה האב באם יחדל לאלתר מהשתלחויותיו באפוט' לדין, המהווה מבחינת בית המשפט את זרועו הארוכה לצורך בחינת מכלול הזכויות הצרכים והאינטרסים של ארבעת הקטינים אותם היא מייצגת. משכך</w:t>
      </w:r>
      <w:r w:rsidR="00B341B3">
        <w:rPr>
          <w:rFonts w:ascii="Arial" w:hAnsi="Arial" w:hint="cs"/>
          <w:noProof w:val="0"/>
          <w:rtl/>
        </w:rPr>
        <w:t>, מוטב שהאב יתרכז בהתנהלותו ההורית ושיפור ושיקום הקשר עם הקטינים וקיום החלטות בית המשפט תחת השתלחות באפוט' לדין אשר לא מוסיפה לאב עצמו דבר, אלא ההיפך מכך.</w:t>
      </w:r>
    </w:p>
    <w:p w:rsidR="00B341B3" w:rsidRPr="00B341B3" w:rsidRDefault="00B341B3" w:rsidP="00B341B3">
      <w:pPr>
        <w:pStyle w:val="ad"/>
        <w:rPr>
          <w:rFonts w:ascii="Arial" w:hAnsi="Arial"/>
          <w:noProof w:val="0"/>
          <w:rtl/>
        </w:rPr>
      </w:pPr>
    </w:p>
    <w:p w:rsidR="00B341B3" w:rsidRDefault="00B341B3" w:rsidP="00B341B3">
      <w:pPr>
        <w:pStyle w:val="ad"/>
        <w:numPr>
          <w:ilvl w:val="0"/>
          <w:numId w:val="1"/>
        </w:numPr>
        <w:spacing w:line="360" w:lineRule="auto"/>
        <w:jc w:val="both"/>
        <w:rPr>
          <w:rFonts w:ascii="Arial" w:hAnsi="Arial"/>
          <w:noProof w:val="0"/>
        </w:rPr>
      </w:pPr>
      <w:r>
        <w:rPr>
          <w:rFonts w:ascii="Arial" w:hAnsi="Arial" w:hint="cs"/>
          <w:noProof w:val="0"/>
          <w:rtl/>
        </w:rPr>
        <w:t>לאחר שיונח בפני אבחון המסוגלות ההורית והמסוכנות של האב תינתן החלטה משלימה</w:t>
      </w:r>
      <w:r w:rsidR="00FC4916">
        <w:rPr>
          <w:rFonts w:ascii="Arial" w:hAnsi="Arial" w:hint="cs"/>
          <w:noProof w:val="0"/>
          <w:rtl/>
        </w:rPr>
        <w:t xml:space="preserve"> אשר לאופן הקשר בין האב לקטינים</w:t>
      </w:r>
      <w:r>
        <w:rPr>
          <w:rFonts w:ascii="Arial" w:hAnsi="Arial" w:hint="cs"/>
          <w:noProof w:val="0"/>
          <w:rtl/>
        </w:rPr>
        <w:t>.</w:t>
      </w:r>
    </w:p>
    <w:p w:rsidR="00B341B3" w:rsidRPr="00B341B3" w:rsidRDefault="00B341B3" w:rsidP="00B341B3">
      <w:pPr>
        <w:pStyle w:val="ad"/>
        <w:rPr>
          <w:rFonts w:ascii="Arial" w:hAnsi="Arial"/>
          <w:noProof w:val="0"/>
          <w:rtl/>
        </w:rPr>
      </w:pPr>
    </w:p>
    <w:p w:rsidR="00B341B3" w:rsidRDefault="00B341B3" w:rsidP="00B341B3">
      <w:pPr>
        <w:spacing w:line="360" w:lineRule="auto"/>
        <w:jc w:val="both"/>
        <w:rPr>
          <w:rFonts w:ascii="Arial" w:hAnsi="Arial"/>
          <w:noProof w:val="0"/>
          <w:rtl/>
        </w:rPr>
      </w:pPr>
    </w:p>
    <w:p w:rsidR="00B341B3" w:rsidRDefault="00B341B3" w:rsidP="00B341B3">
      <w:pPr>
        <w:spacing w:line="360" w:lineRule="auto"/>
        <w:jc w:val="both"/>
        <w:rPr>
          <w:rFonts w:ascii="Arial" w:hAnsi="Arial"/>
          <w:noProof w:val="0"/>
          <w:rtl/>
        </w:rPr>
      </w:pPr>
      <w:r>
        <w:rPr>
          <w:rFonts w:ascii="Arial" w:hAnsi="Arial" w:hint="cs"/>
          <w:noProof w:val="0"/>
          <w:rtl/>
        </w:rPr>
        <w:t>החלטתי ניתנת לפרסום בהיעדר פרטים מזהים.</w:t>
      </w:r>
    </w:p>
    <w:p w:rsidR="00B341B3" w:rsidRDefault="00B341B3" w:rsidP="00B341B3">
      <w:pPr>
        <w:spacing w:line="360" w:lineRule="auto"/>
        <w:jc w:val="both"/>
        <w:rPr>
          <w:rFonts w:ascii="Arial" w:hAnsi="Arial"/>
          <w:noProof w:val="0"/>
          <w:rtl/>
        </w:rPr>
      </w:pPr>
    </w:p>
    <w:p w:rsidR="00B341B3" w:rsidRDefault="00B341B3" w:rsidP="00B341B3">
      <w:pPr>
        <w:spacing w:line="360" w:lineRule="auto"/>
        <w:jc w:val="both"/>
        <w:rPr>
          <w:rFonts w:ascii="Arial" w:hAnsi="Arial"/>
          <w:noProof w:val="0"/>
          <w:rtl/>
        </w:rPr>
      </w:pPr>
      <w:r>
        <w:rPr>
          <w:rFonts w:ascii="Arial" w:hAnsi="Arial" w:hint="cs"/>
          <w:noProof w:val="0"/>
          <w:rtl/>
        </w:rPr>
        <w:t>תואיל המזכירות להמציא החלטתי לצדדים, לעו</w:t>
      </w:r>
      <w:r w:rsidR="009910A8">
        <w:rPr>
          <w:rFonts w:ascii="Arial" w:hAnsi="Arial" w:hint="cs"/>
          <w:noProof w:val="0"/>
          <w:rtl/>
        </w:rPr>
        <w:t>"ס לסדרי דין, לאפוט' לדין ולמכון שלם.</w:t>
      </w:r>
    </w:p>
    <w:p w:rsidR="009910A8" w:rsidRDefault="009910A8" w:rsidP="00B341B3">
      <w:pPr>
        <w:spacing w:line="360" w:lineRule="auto"/>
        <w:jc w:val="both"/>
        <w:rPr>
          <w:rFonts w:ascii="Arial" w:hAnsi="Arial"/>
          <w:noProof w:val="0"/>
          <w:rtl/>
        </w:rPr>
      </w:pPr>
    </w:p>
    <w:p w:rsidR="009910A8" w:rsidRPr="00B341B3" w:rsidRDefault="009910A8" w:rsidP="00B341B3">
      <w:pPr>
        <w:spacing w:line="360" w:lineRule="auto"/>
        <w:jc w:val="both"/>
        <w:rPr>
          <w:rFonts w:ascii="Arial" w:hAnsi="Arial"/>
          <w:noProof w:val="0"/>
          <w:rtl/>
        </w:rPr>
      </w:pPr>
      <w:r>
        <w:rPr>
          <w:rFonts w:ascii="Arial" w:hAnsi="Arial" w:hint="cs"/>
          <w:noProof w:val="0"/>
          <w:rtl/>
        </w:rPr>
        <w:t>ת.פ. 10 ימים</w:t>
      </w:r>
      <w:r w:rsidR="00FC4916">
        <w:rPr>
          <w:rFonts w:ascii="Arial" w:hAnsi="Arial" w:hint="cs"/>
          <w:noProof w:val="0"/>
          <w:rtl/>
        </w:rPr>
        <w:t xml:space="preserve"> ו- 1.9.24</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יולי 2024</w:t>
          </w:r>
        </w:sdtContent>
      </w:sdt>
      <w:r w:rsidR="00005C8B">
        <w:rPr>
          <w:rFonts w:ascii="Arial" w:hAnsi="Arial"/>
          <w:noProof w:val="0"/>
          <w:rtl/>
        </w:rPr>
        <w:t>, בהעדר הצדדים.</w:t>
      </w:r>
    </w:p>
    <w:p w:rsidR="00C43648" w:rsidRDefault="00FE302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57828991"/>
        </w:sdtPr>
        <w:sdtEndPr/>
        <w:sdtContent>
          <w:r w:rsidR="00832EF7">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024" w:rsidRDefault="00FE3024">
      <w:r>
        <w:separator/>
      </w:r>
    </w:p>
  </w:endnote>
  <w:endnote w:type="continuationSeparator" w:id="0">
    <w:p w:rsidR="00FE3024" w:rsidRDefault="00FE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408" w:rsidRDefault="007D440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83DB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83DB0">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408" w:rsidRDefault="007D44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024" w:rsidRDefault="00FE3024">
      <w:r>
        <w:separator/>
      </w:r>
    </w:p>
  </w:footnote>
  <w:footnote w:type="continuationSeparator" w:id="0">
    <w:p w:rsidR="00FE3024" w:rsidRDefault="00FE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408" w:rsidRDefault="007D44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E3024" w:rsidP="009810E9">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30484-01-23</w:t>
              </w:r>
            </w:sdtContent>
          </w:sdt>
          <w:r w:rsidR="00005C8B">
            <w:rPr>
              <w:b/>
              <w:bCs/>
              <w:noProof w:val="0"/>
              <w:sz w:val="26"/>
              <w:szCs w:val="26"/>
              <w:rtl/>
            </w:rPr>
            <w:t xml:space="preserve"> </w:t>
          </w:r>
          <w:sdt>
            <w:sdtPr>
              <w:rPr>
                <w:rtl/>
              </w:rPr>
              <w:alias w:val="1172"/>
              <w:tag w:val="1172"/>
              <w:id w:val="-595170033"/>
              <w:text w:multiLine="1"/>
            </w:sdtPr>
            <w:sdtEndPr/>
            <w:sdtContent>
              <w:r w:rsidR="009810E9">
                <w:rPr>
                  <w:rFonts w:hint="cs"/>
                  <w:b/>
                  <w:bCs/>
                  <w:noProof w:val="0"/>
                  <w:sz w:val="26"/>
                  <w:szCs w:val="26"/>
                  <w:rtl/>
                </w:rPr>
                <w:t>י'</w:t>
              </w:r>
              <w:r w:rsidR="00064651">
                <w:rPr>
                  <w:b/>
                  <w:bCs/>
                  <w:noProof w:val="0"/>
                  <w:sz w:val="26"/>
                  <w:szCs w:val="26"/>
                  <w:rtl/>
                </w:rPr>
                <w:t xml:space="preserve"> נ' </w:t>
              </w:r>
              <w:r w:rsidR="009810E9">
                <w:rPr>
                  <w:rFonts w:hint="cs"/>
                  <w:b/>
                  <w:bCs/>
                  <w:noProof w:val="0"/>
                  <w:sz w:val="26"/>
                  <w:szCs w:val="26"/>
                  <w:rtl/>
                </w:rPr>
                <w:t>ל'</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408" w:rsidRDefault="007D44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C7513"/>
    <w:multiLevelType w:val="hybridMultilevel"/>
    <w:tmpl w:val="B8D2D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0891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08919&amp;lt;/CaseID&amp;gt;_x000d__x000a_        &amp;lt;CaseMonth&amp;gt;1&amp;lt;/CaseMonth&amp;gt;_x000d__x000a_        &amp;lt;CaseYear&amp;gt;2023&amp;lt;/CaseYear&amp;gt;_x000d__x000a_        &amp;lt;CaseNumber&amp;gt;30484&amp;lt;/CaseNumber&amp;gt;_x000d__x000a_        &amp;lt;NumeratorGroupID&amp;gt;1&amp;lt;/NumeratorGroupID&amp;gt;_x000d__x000a_        &amp;lt;CaseName&amp;gt;טהורי כהן נ&amp;#39; כהן&amp;lt;/CaseName&amp;gt;_x000d__x000a_        &amp;lt;CourtID&amp;gt;35&amp;lt;/CourtID&amp;gt;_x000d__x000a_        &amp;lt;CaseTypeID&amp;gt;10262&amp;lt;/CaseTypeID&amp;gt;_x000d__x000a_        &amp;lt;CaseInterestID&amp;gt;10510&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484-01-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1-15T10:00:00+02:00&amp;lt;/CasePreviousSessionDate&amp;gt;_x000d__x000a_        &amp;lt;CaseNextDeterminingTask&amp;gt;141&amp;lt;/CaseNextDeterminingTask&amp;gt;_x000d__x000a_        &amp;lt;TemporaryAidStatus&amp;gt;קיימות בקשות לסעדים זמניים בתיק&amp;lt;/TemporaryAidStatus&amp;gt;_x000d__x000a_        &amp;lt;CaseOpenDate&amp;gt;2023-01-12T10:38: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דיווח חסוי (שיחה עם הילדים) מטעם האפוטרופא לדין _x000d__x000a_המעטפה הונחה בתא משפחה_x000d__x000a_לימור&amp;lt;/CaseDesc&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08919&amp;lt;/CaseID&amp;gt;_x000d__x000a_        &amp;lt;CaseMonth&amp;gt;1&amp;lt;/CaseMonth&amp;gt;_x000d__x000a_        &amp;lt;CaseYear&amp;gt;2023&amp;lt;/CaseYear&amp;gt;_x000d__x000a_        &amp;lt;CaseNumber&amp;gt;30484&amp;lt;/CaseNumber&amp;gt;_x000d__x000a_        &amp;lt;NumeratorGroupID&amp;gt;1&amp;lt;/NumeratorGroupID&amp;gt;_x000d__x000a_        &amp;lt;CaseName&amp;gt;טהורי כהן נ&amp;#39; כהן&amp;lt;/CaseName&amp;gt;_x000d__x000a_        &amp;lt;CourtID&amp;gt;35&amp;lt;/CourtID&amp;gt;_x000d__x000a_        &amp;lt;CaseTypeID&amp;gt;10262&amp;lt;/CaseTypeID&amp;gt;_x000d__x000a_        &amp;lt;CaseInterestID&amp;gt;10510&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484-01-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1-12T10:38: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דיווח חסוי (שיחה עם הילדים) מטעם האפוטרופא לדין _x000d__x000a_המעטפה הונחה בתא משפחה_x000d__x000a_לימו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23T14:53:59.2468235+03:00&amp;lt;/DecisionStatusChangeDate&amp;gt;_x000d__x000a_        &amp;lt;DecisionSignatureDate&amp;gt;2024-07-23T14:53:59.2468235+03:00&amp;lt;/DecisionSignatureDate&amp;gt;_x000d__x000a_        &amp;lt;DecisionSignatureUserID&amp;gt;022259600@GOV.IL&amp;lt;/DecisionSignatureUserID&amp;gt;_x000d__x000a_        &amp;lt;DecisionCreateDate&amp;gt;2024-07-23T14:53:59.2468235+03:00&amp;lt;/DecisionCreateDate&amp;gt;_x000d__x000a_        &amp;lt;DecisionChangeDate&amp;gt;2024-07-23T14:53:59.2468235+03: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90891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35"/>
    <w:docVar w:name="NGCS.TemplateProceedingID" w:val="3"/>
    <w:docVar w:name="SelectedDocumentID" w:val="448119965"/>
    <w:docVar w:name="WordClientAssemblyName" w:val="NGCS.Decision.ClientWordBL"/>
    <w:docVar w:name="WordClientClassName" w:val="NGCS.Decision.ClientWordBL.DecisionClient"/>
  </w:docVars>
  <w:rsids>
    <w:rsidRoot w:val="00694556"/>
    <w:rsid w:val="00000062"/>
    <w:rsid w:val="0000226B"/>
    <w:rsid w:val="0000288D"/>
    <w:rsid w:val="00005C8B"/>
    <w:rsid w:val="000229A1"/>
    <w:rsid w:val="00036283"/>
    <w:rsid w:val="000529D2"/>
    <w:rsid w:val="000564AB"/>
    <w:rsid w:val="00061E16"/>
    <w:rsid w:val="00064651"/>
    <w:rsid w:val="00064FBD"/>
    <w:rsid w:val="00076AC8"/>
    <w:rsid w:val="00082AB2"/>
    <w:rsid w:val="000906FE"/>
    <w:rsid w:val="00096AF7"/>
    <w:rsid w:val="000B344B"/>
    <w:rsid w:val="000C3B0F"/>
    <w:rsid w:val="000C3B60"/>
    <w:rsid w:val="000E0DD2"/>
    <w:rsid w:val="000E2B3A"/>
    <w:rsid w:val="000E3AF1"/>
    <w:rsid w:val="000F0BC8"/>
    <w:rsid w:val="000F0DD6"/>
    <w:rsid w:val="00107E6D"/>
    <w:rsid w:val="0011194C"/>
    <w:rsid w:val="0011424C"/>
    <w:rsid w:val="001173C6"/>
    <w:rsid w:val="001367BC"/>
    <w:rsid w:val="00144D2A"/>
    <w:rsid w:val="0014653E"/>
    <w:rsid w:val="00180519"/>
    <w:rsid w:val="00191C82"/>
    <w:rsid w:val="001B4EF8"/>
    <w:rsid w:val="001C4003"/>
    <w:rsid w:val="001D4DBF"/>
    <w:rsid w:val="001E75CA"/>
    <w:rsid w:val="001F2F9E"/>
    <w:rsid w:val="002265FF"/>
    <w:rsid w:val="00234943"/>
    <w:rsid w:val="00271B56"/>
    <w:rsid w:val="0028443A"/>
    <w:rsid w:val="002B69B0"/>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83DB0"/>
    <w:rsid w:val="004957A8"/>
    <w:rsid w:val="004C17EE"/>
    <w:rsid w:val="004C4BDF"/>
    <w:rsid w:val="004D1187"/>
    <w:rsid w:val="004D3AA0"/>
    <w:rsid w:val="004E1987"/>
    <w:rsid w:val="004E2E15"/>
    <w:rsid w:val="004E6E3C"/>
    <w:rsid w:val="00520898"/>
    <w:rsid w:val="00523621"/>
    <w:rsid w:val="00524986"/>
    <w:rsid w:val="005268F6"/>
    <w:rsid w:val="00534284"/>
    <w:rsid w:val="00547DB7"/>
    <w:rsid w:val="005A241C"/>
    <w:rsid w:val="005B733E"/>
    <w:rsid w:val="005F4F09"/>
    <w:rsid w:val="0061431B"/>
    <w:rsid w:val="00622BAA"/>
    <w:rsid w:val="006306CF"/>
    <w:rsid w:val="00644E9A"/>
    <w:rsid w:val="00671BD5"/>
    <w:rsid w:val="006805C1"/>
    <w:rsid w:val="00686C21"/>
    <w:rsid w:val="006931C1"/>
    <w:rsid w:val="00693656"/>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408"/>
    <w:rsid w:val="007D45E3"/>
    <w:rsid w:val="007E6115"/>
    <w:rsid w:val="007F4609"/>
    <w:rsid w:val="00814468"/>
    <w:rsid w:val="008176A1"/>
    <w:rsid w:val="00820005"/>
    <w:rsid w:val="00832EF7"/>
    <w:rsid w:val="00844318"/>
    <w:rsid w:val="0086061C"/>
    <w:rsid w:val="00863F5D"/>
    <w:rsid w:val="00870890"/>
    <w:rsid w:val="00873602"/>
    <w:rsid w:val="00875D12"/>
    <w:rsid w:val="00881CCE"/>
    <w:rsid w:val="0088479D"/>
    <w:rsid w:val="00896889"/>
    <w:rsid w:val="00897DAF"/>
    <w:rsid w:val="008C5714"/>
    <w:rsid w:val="008D10B2"/>
    <w:rsid w:val="008E68AA"/>
    <w:rsid w:val="00903896"/>
    <w:rsid w:val="00906F3D"/>
    <w:rsid w:val="00927905"/>
    <w:rsid w:val="0094424E"/>
    <w:rsid w:val="00955642"/>
    <w:rsid w:val="009622DF"/>
    <w:rsid w:val="0096493F"/>
    <w:rsid w:val="00967DFF"/>
    <w:rsid w:val="009810E9"/>
    <w:rsid w:val="009910A8"/>
    <w:rsid w:val="00994341"/>
    <w:rsid w:val="00996935"/>
    <w:rsid w:val="009D1A48"/>
    <w:rsid w:val="009E1CE7"/>
    <w:rsid w:val="009E4EA5"/>
    <w:rsid w:val="009F164B"/>
    <w:rsid w:val="009F323C"/>
    <w:rsid w:val="00A006D8"/>
    <w:rsid w:val="00A150EE"/>
    <w:rsid w:val="00A3392B"/>
    <w:rsid w:val="00A85E34"/>
    <w:rsid w:val="00A94B64"/>
    <w:rsid w:val="00AA3229"/>
    <w:rsid w:val="00AA7596"/>
    <w:rsid w:val="00AB5E52"/>
    <w:rsid w:val="00AC1527"/>
    <w:rsid w:val="00AC30D6"/>
    <w:rsid w:val="00AC3B02"/>
    <w:rsid w:val="00AC3B7B"/>
    <w:rsid w:val="00AC5209"/>
    <w:rsid w:val="00AE0E34"/>
    <w:rsid w:val="00AE1C67"/>
    <w:rsid w:val="00AE729E"/>
    <w:rsid w:val="00AE7752"/>
    <w:rsid w:val="00AF7FDA"/>
    <w:rsid w:val="00B17D22"/>
    <w:rsid w:val="00B341B3"/>
    <w:rsid w:val="00B367F1"/>
    <w:rsid w:val="00B5356E"/>
    <w:rsid w:val="00B5759D"/>
    <w:rsid w:val="00B809AD"/>
    <w:rsid w:val="00B80CBD"/>
    <w:rsid w:val="00B83E14"/>
    <w:rsid w:val="00B844E2"/>
    <w:rsid w:val="00B86096"/>
    <w:rsid w:val="00B964D9"/>
    <w:rsid w:val="00BA0A7C"/>
    <w:rsid w:val="00BA517C"/>
    <w:rsid w:val="00BB3D05"/>
    <w:rsid w:val="00BB73BE"/>
    <w:rsid w:val="00BC2D89"/>
    <w:rsid w:val="00BD6531"/>
    <w:rsid w:val="00BD71E5"/>
    <w:rsid w:val="00BE05B2"/>
    <w:rsid w:val="00BF1908"/>
    <w:rsid w:val="00C22D93"/>
    <w:rsid w:val="00C23458"/>
    <w:rsid w:val="00C31120"/>
    <w:rsid w:val="00C34482"/>
    <w:rsid w:val="00C43648"/>
    <w:rsid w:val="00C45585"/>
    <w:rsid w:val="00C50A9F"/>
    <w:rsid w:val="00C642FA"/>
    <w:rsid w:val="00CC01AE"/>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DF2B5B"/>
    <w:rsid w:val="00DF311F"/>
    <w:rsid w:val="00E04E84"/>
    <w:rsid w:val="00E1068A"/>
    <w:rsid w:val="00E25884"/>
    <w:rsid w:val="00E25B55"/>
    <w:rsid w:val="00E3043E"/>
    <w:rsid w:val="00E31C2B"/>
    <w:rsid w:val="00E5426A"/>
    <w:rsid w:val="00E54642"/>
    <w:rsid w:val="00E54CD9"/>
    <w:rsid w:val="00E80CBE"/>
    <w:rsid w:val="00E962E3"/>
    <w:rsid w:val="00EB6C79"/>
    <w:rsid w:val="00EC37E9"/>
    <w:rsid w:val="00EC3ABA"/>
    <w:rsid w:val="00ED0785"/>
    <w:rsid w:val="00ED7AC6"/>
    <w:rsid w:val="00F038D8"/>
    <w:rsid w:val="00F06995"/>
    <w:rsid w:val="00F13623"/>
    <w:rsid w:val="00F15A9C"/>
    <w:rsid w:val="00F44D1D"/>
    <w:rsid w:val="00F72F52"/>
    <w:rsid w:val="00F84B6D"/>
    <w:rsid w:val="00F957E8"/>
    <w:rsid w:val="00FA311A"/>
    <w:rsid w:val="00FA5FDA"/>
    <w:rsid w:val="00FB6AB3"/>
    <w:rsid w:val="00FC4916"/>
    <w:rsid w:val="00FD1419"/>
    <w:rsid w:val="00FD79E4"/>
    <w:rsid w:val="00FE2818"/>
    <w:rsid w:val="00FE2894"/>
    <w:rsid w:val="00FE302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D07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D4B7A" w:rsidP="007D4B7A">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C6DF4"/>
    <w:rsid w:val="002A56A9"/>
    <w:rsid w:val="002D02C4"/>
    <w:rsid w:val="0030594B"/>
    <w:rsid w:val="00345C9D"/>
    <w:rsid w:val="00405FEA"/>
    <w:rsid w:val="004745AE"/>
    <w:rsid w:val="0048651F"/>
    <w:rsid w:val="005157ED"/>
    <w:rsid w:val="00556D67"/>
    <w:rsid w:val="00746837"/>
    <w:rsid w:val="00793995"/>
    <w:rsid w:val="007C6F98"/>
    <w:rsid w:val="007D021F"/>
    <w:rsid w:val="007D4B7A"/>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D4B7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רחל שחור אנגלמן</RepresentatedOrRepresentativesNames>
        <RepresentatedOrRepresentativesCount>1</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250908738</CasePartyID>
        <PartyTypeID>3</PartyTypeID>
        <ActivityStatusID>1</ActivityStatusID>
        <LegalEntityID>80984526</LegalEntityID>
        <CaseLegalEntityID>122869145</CaseLegalEntityID>
        <AssistantRoleID>40</AssistantRoleID>
        <AuthenticationTypeID>1</AuthenticationTypeID>
        <AuthenticationTypeName>ת"ז</AuthenticationTypeName>
        <IsMainPartyType>true</IsMainPartyType>
        <CaseDisplayIdentifier>30484-01-23</CaseDisplayIdentifier>
        <CaseTypeID>10262</CaseTypeID>
        <CaseTypeName>תביעה לאחר הסדר התדיינויות במשפחה (תלה"מ)</CaseTypeName>
        <CaseName>טהורי כהן נ' כהן</CaseName>
        <FullAddress/>
        <MotionID>0</MotionID>
        <CasePleaID>0</CasePleaID>
        <LinkedCaseID>0</LinkedCaseID>
        <PartyID>1</PartyID>
        <CasePartyCategoryID>2</CasePartyCategoryID>
        <PleaTypeID>4</PleaTypeID>
        <GroupPartyAlias/>
        <IsConverted>false</IsConverted>
        <LegalEntityNameID>94296764</LegalEntityNameID>
        <RepresentatedNamesOfAssistant/>
        <LegalEntityTypeID>1</LegalEntityTypeID>
        <IsVerdictExists>false</IsVerdictExists>
        <IsAsirAzir>false</IsAsirAzir>
        <MainAndSecSpec/>
        <IsPublicationProhibited>false</IsPublicationProhibited>
        <PublicationProhibitedFullName>אפוטרופוס לדין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רחל שחור אנגלמן</FullName>
        <FirstName>רחל</FirstName>
        <LastName>שחור אנגלמן</LastName>
        <PartyPropertyName/>
        <AuthenticationTypeAndNumber>מ.ר. 24655</AuthenticationTypeAndNumber>
        <RepresentatedOrRepresentativesNames/>
        <RepresentatedOrRepresentativesCount>0</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250908767</CasePartyID>
        <PartyTypeID>2</PartyTypeID>
        <ActivityStatusID>1</ActivityStatusID>
        <PartyAliasID>105</PartyAliasID>
        <PartyAliasName>בא כוח מסייעים</PartyAliasName>
        <LegalEntityID>391802</LegalEntityID>
        <CaseLegalEntityID>122869156</CaseLegalEntityID>
        <AuthenticationTypeID>4</AuthenticationTypeID>
        <AuthenticationTypeName>מ.ר.</AuthenticationTypeName>
        <LegalEntityNumber>24655</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האודם 25 שוהם משרד עו"ד הוך, שחור-אנגלמן</FullAddress>
        <EmailAddress>sher.adv@zahav.net.il</EmailAddress>
        <MotionID>0</MotionID>
        <CasePleaID>0</CasePleaID>
        <FatherName xml:space="preserve">        </FatherName>
        <LinkedCaseID>0</LinkedCaseID>
        <PartyID>1</PartyID>
        <CasePartyCategoryID>2</CasePartyCategoryID>
        <LegalEntityAddressID>75555961</LegalEntityAddressID>
        <LegalEntityEmailAddressID>67929214</LegalEntityEmailAddressID>
        <PleaTypeID>4</PleaTypeID>
        <LawyerOfficeName>משרד עו"ד:הוך-שחור אנגלמן</LawyerOfficeName>
        <LawyerOfficeID>428837</LawyerOfficeID>
        <GroupPartyAlias/>
        <IsConverted>false</IsConverted>
        <LegalEntityNameID>12786</LegalEntityNameID>
        <RepresentatedNamesOfAssistant/>
        <LegalEntityTypeID>4</LegalEntityTypeID>
        <IsVerdictExists>false</IsVerdictExists>
        <IsAsirAzir>false</IsAsirAzir>
        <MainAndSecSpec/>
        <IsPublicationProhibited>false</IsPublicationProhibited>
        <PublicationProhibitedFullName>רחל שחור אנגלמן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252968704</CasePartyID>
        <PartyTypeID>3</PartyTypeID>
        <ActivityStatusID>1</ActivityStatusID>
        <LegalEntityID>379242</LegalEntityID>
        <CaseLegalEntityID>123516037</CaseLegalEntityID>
        <AssistantRoleID>8</AssistantRoleID>
        <AuthenticationTypeID>13</AuthenticationTypeID>
        <AuthenticationTypeName>משרדי ממשלה</AuthenticationTypeName>
        <LegalEntityNumber>500106222</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סביון- סדרי דין</FullName>
        <LastName>המחלקה לשירותים חברתיים- סביון- סדרי דין</LastName>
        <PartyPropertyName/>
        <AuthenticationTypeAndNumber>משרדי ממשלה 570000811</AuthenticationTypeAndNumber>
        <RepresentatedOrRepresentativesNames/>
        <RepresentatedOrRepresentativesCount>0</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255678109</CasePartyID>
        <PartyTypeID>3</PartyTypeID>
        <ActivityStatusID>1</ActivityStatusID>
        <LegalEntityID>33081009</LegalEntityID>
        <CaseLegalEntityID>124345742</CaseLegalEntityID>
        <AssistantRoleID>16</AssistantRoleID>
        <AuthenticationTypeID>13</AuthenticationTypeID>
        <AuthenticationTypeName>משרדי ממשלה</AuthenticationTypeName>
        <LegalEntityNumber>570000811</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השקמה 8 סביון* </FullAddress>
        <EmailAddress>iditr@savyon.muni.il</EmailAddress>
        <MotionID>0</MotionID>
        <CasePleaID>0</CasePleaID>
        <LinkedCaseID>0</LinkedCaseID>
        <PartyID>1</PartyID>
        <CasePartyCategoryID>2</CasePartyCategoryID>
        <LegalEntityAddressID>87384184</LegalEntityAddressID>
        <LegalEntityEmailAddressID>68230309</LegalEntityEmailAddressID>
        <PleaTypeID>4</PleaTypeID>
        <GroupPartyAlias/>
        <IsConverted>false</IsConverted>
        <LegalEntityRegisteredNameID>10262860</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סביון- סדרי דין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מכון שלם</FullName>
        <LastName>מכון שלם</LastName>
        <PartyPropertyName/>
        <AuthenticationTypeAndNumber>חברות 512130741</AuthenticationTypeAndNumber>
        <RepresentatedOrRepresentativesNames/>
        <RepresentatedOrRepresentativesCount>0</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253694512</CasePartyID>
        <PartyTypeID>5</PartyTypeID>
        <ActivityStatusID>1</ActivityStatusID>
        <PartyAliasID>102</PartyAliasID>
        <PartyAliasName>מומחה בית משפט</PartyAliasName>
        <OrdinalNumber>1</OrdinalNumber>
        <LegalEntityID>70360727</LegalEntityID>
        <CaseLegalEntityID>123733735</CaseLegalEntityID>
        <AuthenticationTypeID>3</AuthenticationTypeID>
        <AuthenticationTypeName>חברות</AuthenticationTypeName>
        <LegalEntityNumber>512130741</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הרצל 30 ראשון לציון </FullAddress>
        <EmailAddress>shalem95@zahav.net.il</EmailAddress>
        <MotionID>0</MotionID>
        <CasePleaID>0</CasePleaID>
        <LinkedCaseID>0</LinkedCaseID>
        <CasePartyCategoryID>1</CasePartyCategoryID>
        <LegalEntityAddressID>71342071</LegalEntityAddressID>
        <LegalEntityEmailAddressID>67845800</LegalEntityEmailAddressID>
        <PleaTypeID>4</PleaTypeID>
        <GroupPartyAlias/>
        <IsConverted>false</IsConverted>
        <LegalEntityNameID>72907721</LegalEntityNameID>
        <RepresentatedNamesOfAssistant/>
        <LegalEntityTypeID>6</LegalEntityTypeID>
        <IsVerdictExists>false</IsVerdictExists>
        <IsAsirAzir>false</IsAsirAzir>
        <MainAndSecSpec/>
        <IsPublicationProhibited>false</IsPublicationProhibited>
        <PublicationProhibitedFullName>מכון שלם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אפרת טהורי כהן</FullName>
        <FirstName>אפרת</FirstName>
        <LastName>טהורי כהן</LastName>
        <PartyPropertyName/>
        <AuthenticationTypeAndNumber>ת"ז 043398270</AuthenticationTypeAndNumber>
        <RepresentatedOrRepresentativesNames>מיכל אביאלי, גיא גולן</RepresentatedOrRepresentativesNames>
        <RepresentatedOrRepresentativesCount>2</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250492202</CasePartyID>
        <PartyTypeID>1</PartyTypeID>
        <ActivityStatusID>1</ActivityStatusID>
        <PartyAliasID>1</PartyAliasID>
        <PartyAliasName>תובע</PartyAliasName>
        <OrdinalNumber>1</OrdinalNumber>
        <LegalEntityID>58029551</LegalEntityID>
        <CaseLegalEntityID>122740501</CaseLegalEntityID>
        <AuthenticationTypeID>1</AuthenticationTypeID>
        <AuthenticationTypeName>ת"ז</AuthenticationTypeName>
        <LegalEntityNumber>043398270</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כנרית 41 קיסריה אצל עוה"ד מיכל אביאלי</FullAddress>
        <MotionID>0</MotionID>
        <CasePleaID>0</CasePleaID>
        <FatherName>יוסף</FatherName>
        <LinkedCaseID>0</LinkedCaseID>
        <PartyID>1</PartyID>
        <CasePartyCategoryID>2</CasePartyCategoryID>
        <LegalEntityAddressID>87420360</LegalEntityAddressID>
        <GrandfatherName/>
        <DrivingLicenseNumber>8122612</DrivingLicenseNumber>
        <PleaTypeID>4</PleaTypeID>
        <GroupPartyAlias>תובעים</GroupPartyAlias>
        <IsConverted>false</IsConverted>
        <LegalEntityRegisteredNameID>10034315</LegalEntityRegisteredNameID>
        <LegalEntityNameID>94247157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אפרת טהורי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גיא גולן</FullName>
        <FirstName>גיא</FirstName>
        <LastName>גולן</LastName>
        <PartyPropertyName/>
        <AuthenticationTypeAndNumber>מ.ר. 69681</AuthenticationTypeAndNumber>
        <RepresentatedOrRepresentativesNames>אפרת טהורי כהן</RepresentatedOrRepresentativesNames>
        <RepresentatedOrRepresentativesCount>1</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250492203</CasePartyID>
        <PartyTypeID>2</PartyTypeID>
        <ActivityStatusID>1</ActivityStatusID>
        <PartyAliasID>20</PartyAliasID>
        <PartyAliasName>בא כוח תובעים</PartyAliasName>
        <OrdinalNumber>1</OrdinalNumber>
        <LegalEntityID>74089248</LegalEntityID>
        <CaseLegalEntityID>122740502</CaseLegalEntityID>
        <AuthenticationTypeID>4</AuthenticationTypeID>
        <AuthenticationTypeName>מ.ר.</AuthenticationTypeName>
        <LegalEntityNumber>69681</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השמש 40 קיסריה </FullAddress>
        <EmailAddress>guy@atoz-law.co.il</EmailAddress>
        <MotionID>0</MotionID>
        <CasePleaID>0</CasePleaID>
        <LinkedCaseID>0</LinkedCaseID>
        <PartyID>1</PartyID>
        <CasePartyCategoryID>2</CasePartyCategoryID>
        <LegalEntityAddressID>86926856</LegalEntityAddressID>
        <LegalEntityEmailAddressID>68124167</LegalEntityEmailAddressID>
        <PleaTypeID>4</PleaTypeID>
        <LawyerOfficeName>משרד עו"ד גיא גולן</LawyerOfficeName>
        <LawyerOfficeID>74089249</LawyerOfficeID>
        <GroupPartyAlias/>
        <IsConverted>false</IsConverted>
        <LegalEntityNameID>79374817</LegalEntityNameID>
        <RepresentatedNamesOfAssistant/>
        <LegalEntityTypeID>4</LegalEntityTypeID>
        <IsVerdictExists>false</IsVerdictExists>
        <IsAsirAzir>false</IsAsirAzir>
        <MainAndSecSpec/>
        <IsPublicationProhibited>false</IsPublicationProhibited>
        <PublicationProhibitedFullName>גיא גולן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דרור כהן</FullName>
        <FirstName>דרור</FirstName>
        <LastName>כהן</LastName>
        <PartyPropertyName/>
        <AuthenticationTypeAndNumber>ת"ז 032444051</AuthenticationTypeAndNumber>
        <RepresentatedOrRepresentativesNames/>
        <RepresentatedOrRepresentativesCount>0</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250492204</CasePartyID>
        <PartyTypeID>1</PartyTypeID>
        <ActivityStatusID>1</ActivityStatusID>
        <PartyAliasID>2</PartyAliasID>
        <PartyAliasName>נתבע</PartyAliasName>
        <OrdinalNumber>1</OrdinalNumber>
        <LegalEntityID>16607438</LegalEntityID>
        <CaseLegalEntityID>122740503</CaseLegalEntityID>
        <AuthenticationTypeID>1</AuthenticationTypeID>
        <AuthenticationTypeName>ת"ז</AuthenticationTypeName>
        <LegalEntityNumber>032444051</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השלווה 24 סביון* </FullAddress>
        <EmailAddress>drorcohen75@gmail.com</EmailAddress>
        <MotionID>0</MotionID>
        <CasePleaID>0</CasePleaID>
        <BirthDate>1975-09-29T00:00:00+02:00</BirthDate>
        <FatherName>סמי</FatherName>
        <LinkedCaseID>0</LinkedCaseID>
        <PartyID>2</PartyID>
        <CasePartyCategoryID>2</CasePartyCategoryID>
        <LegalEntityAddressID>87420361</LegalEntityAddressID>
        <LegalEntityEmailAddressID>68301179</LegalEntityEmailAddressID>
        <PleaTypeID>4</PleaTypeID>
        <GroupPartyAlias>נתבעים</GroupPartyAlias>
        <IsConverted>false</IsConverted>
        <LegalEntityRegisteredNameID>1771959</LegalEntityRegisteredNameID>
        <LegalEntityNameID>94247158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דרור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מיכל אביאלי</FullName>
        <FirstName>מיכל</FirstName>
        <LastName>אביאלי</LastName>
        <PartyPropertyName/>
        <AuthenticationTypeAndNumber>מ.ר. 66928</AuthenticationTypeAndNumber>
        <RepresentatedOrRepresentativesNames>אפרת טהורי כהן</RepresentatedOrRepresentativesNames>
        <RepresentatedOrRepresentativesCount>1</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250492201</CasePartyID>
        <PartyTypeID>2</PartyTypeID>
        <ActivityStatusID>1</ActivityStatusID>
        <PartyAliasID>20</PartyAliasID>
        <PartyAliasName>בא כוח תובעים</PartyAliasName>
        <OrdinalNumber>2</OrdinalNumber>
        <LegalEntityID>73162770</LegalEntityID>
        <CaseLegalEntityID>122740500</CaseLegalEntityID>
        <AuthenticationTypeID>4</AuthenticationTypeID>
        <AuthenticationTypeName>מ.ר.</AuthenticationTypeName>
        <LegalEntityNumber>66928</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כנרית 41 קיסריה </FullAddress>
        <MotionID>0</MotionID>
        <CasePleaID>0</CasePleaID>
        <LinkedCaseID>0</LinkedCaseID>
        <PartyID>1</PartyID>
        <CasePartyCategoryID>2</CasePartyCategoryID>
        <LegalEntityAddressID>85344558</LegalEntityAddressID>
        <PleaTypeID>4</PleaTypeID>
        <LawyerOfficeName>משרד עו"ד מיכל אביאלי</LawyerOfficeName>
        <LawyerOfficeID>73162771</LawyerOfficeID>
        <GroupPartyAlias/>
        <IsConverted>false</IsConverted>
        <LegalEntityNameID>77672697</LegalEntityNameID>
        <RepresentatedNamesOfAssistant/>
        <LegalEntityTypeID>4</LegalEntityTypeID>
        <IsVerdictExists>false</IsVerdictExists>
        <IsAsirAzir>false</IsAsirAzir>
        <MainAndSecSpec/>
        <IsPublicationProhibited>false</IsPublicationProhibited>
        <PublicationProhibitedFullName>מיכל אביאלי</PublicationProhibitedFullName>
      </CaseParties>
    </CasePartiesSelectionDS>
    <DecisionName>החלטה  שניתנה ע"י  אפרת ונקרט</DecisionName>
    <CourtDisplayName>בית משפט לענייני משפחה בפתח תקווה</CourtDisplayName>
    <IsCaseJudgePanel>false</IsCaseJudgePanel>
    <DecisionSignatureDate>2024-07-23T14:53:59.2468235+03:00</DecisionSignatureDate>
    <OpenCaseDate>2023-01-12T10:38:00+02:00</OpenCaseDate>
    <CaseFeeSum>0.000</CaseFeeSum>
    <DecisionTypeID>1</DecisionTypeID>
    <DecisionSignatureUserName>אפרת ונקרט</DecisionSignatureUserName>
    <DecisionSignatureDateHebrew>2024-07-23T14:53:59.2468235+03:00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טהורי כהן נ' כהן</CaseName>
    <DecisionNumberInCase>145</DecisionNumberInCase>
  </dt_Decision>
  <dt_DecisionCase>
    <DecisionID>0</DecisionID>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רחל שחור אנגלמן</RepresentatedOrRepresentativesNames>
        <RepresentatedOrRepresentativesCount>1</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250908738</CasePartyID>
        <PartyTypeID>3</PartyTypeID>
        <ActivityStatusID>1</ActivityStatusID>
        <LegalEntityID>80984526</LegalEntityID>
        <CaseLegalEntityID>122869145</CaseLegalEntityID>
        <AssistantRoleID>40</AssistantRoleID>
        <AuthenticationTypeID>1</AuthenticationTypeID>
        <AuthenticationTypeName>ת"ז</AuthenticationTypeName>
        <IsMainPartyType>true</IsMainPartyType>
        <CaseDisplayIdentifier>30484-01-23</CaseDisplayIdentifier>
        <CaseTypeID>10262</CaseTypeID>
        <CaseTypeName>תביעה לאחר הסדר התדיינויות במשפחה (תלה"מ)</CaseTypeName>
        <CaseName>טהורי כהן נ' כהן</CaseName>
        <FullAddress/>
        <MotionID>0</MotionID>
        <CasePleaID>0</CasePleaID>
        <LinkedCaseID>0</LinkedCaseID>
        <PartyID>1</PartyID>
        <CasePartyCategoryID>2</CasePartyCategoryID>
        <PleaTypeID>4</PleaTypeID>
        <GroupPartyAlias/>
        <IsConverted>false</IsConverted>
        <LegalEntityNameID>94296764</LegalEntityNameID>
        <RepresentatedNamesOfAssistant/>
        <LegalEntityTypeID>1</LegalEntityTypeID>
        <IsVerdictExists>false</IsVerdictExists>
        <IsAsirAzir>false</IsAsirAzir>
        <MainAndSecSpec/>
        <IsPublicationProhibited>false</IsPublicationProhibited>
        <PublicationProhibitedFullName>אפוטרופוס לדין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רחל שחור אנגלמן</FullName>
        <FirstName>רחל</FirstName>
        <LastName>שחור אנגלמן</LastName>
        <PartyPropertyName/>
        <AuthenticationTypeAndNumber>מ.ר. 24655</AuthenticationTypeAndNumber>
        <RepresentatedOrRepresentativesNames/>
        <RepresentatedOrRepresentativesCount>0</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250908767</CasePartyID>
        <PartyTypeID>2</PartyTypeID>
        <ActivityStatusID>1</ActivityStatusID>
        <PartyAliasID>105</PartyAliasID>
        <PartyAliasName>בא כוח מסייעים</PartyAliasName>
        <LegalEntityID>391802</LegalEntityID>
        <CaseLegalEntityID>122869156</CaseLegalEntityID>
        <AuthenticationTypeID>4</AuthenticationTypeID>
        <AuthenticationTypeName>מ.ר.</AuthenticationTypeName>
        <LegalEntityNumber>24655</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האודם 25 שוהם משרד עו"ד הוך, שחור-אנגלמן</FullAddress>
        <EmailAddress>sher.adv@zahav.net.il</EmailAddress>
        <MotionID>0</MotionID>
        <CasePleaID>0</CasePleaID>
        <FatherName xml:space="preserve">        </FatherName>
        <LinkedCaseID>0</LinkedCaseID>
        <PartyID>1</PartyID>
        <CasePartyCategoryID>2</CasePartyCategoryID>
        <LegalEntityAddressID>75555961</LegalEntityAddressID>
        <LegalEntityEmailAddressID>67929214</LegalEntityEmailAddressID>
        <PleaTypeID>4</PleaTypeID>
        <LawyerOfficeName>משרד עו"ד:הוך-שחור אנגלמן</LawyerOfficeName>
        <LawyerOfficeID>428837</LawyerOfficeID>
        <GroupPartyAlias/>
        <IsConverted>false</IsConverted>
        <LegalEntityNameID>12786</LegalEntityNameID>
        <RepresentatedNamesOfAssistant/>
        <LegalEntityTypeID>4</LegalEntityTypeID>
        <IsVerdictExists>false</IsVerdictExists>
        <IsAsirAzir>false</IsAsirAzir>
        <MainAndSecSpec/>
        <IsPublicationProhibited>false</IsPublicationProhibited>
        <PublicationProhibitedFullName>רחל שחור אנגלמן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252968704</CasePartyID>
        <PartyTypeID>3</PartyTypeID>
        <ActivityStatusID>1</ActivityStatusID>
        <LegalEntityID>379242</LegalEntityID>
        <CaseLegalEntityID>123516037</CaseLegalEntityID>
        <AssistantRoleID>8</AssistantRoleID>
        <AuthenticationTypeID>13</AuthenticationTypeID>
        <AuthenticationTypeName>משרדי ממשלה</AuthenticationTypeName>
        <LegalEntityNumber>500106222</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סביון- סדרי דין</FullName>
        <LastName>המחלקה לשירותים חברתיים- סביון- סדרי דין</LastName>
        <PartyPropertyName/>
        <AuthenticationTypeAndNumber>משרדי ממשלה 570000811</AuthenticationTypeAndNumber>
        <RepresentatedOrRepresentativesNames/>
        <RepresentatedOrRepresentativesCount>0</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255678109</CasePartyID>
        <PartyTypeID>3</PartyTypeID>
        <ActivityStatusID>1</ActivityStatusID>
        <LegalEntityID>33081009</LegalEntityID>
        <CaseLegalEntityID>124345742</CaseLegalEntityID>
        <AssistantRoleID>16</AssistantRoleID>
        <AuthenticationTypeID>13</AuthenticationTypeID>
        <AuthenticationTypeName>משרדי ממשלה</AuthenticationTypeName>
        <LegalEntityNumber>570000811</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השקמה 8 סביון* </FullAddress>
        <EmailAddress>iditr@savyon.muni.il</EmailAddress>
        <MotionID>0</MotionID>
        <CasePleaID>0</CasePleaID>
        <LinkedCaseID>0</LinkedCaseID>
        <PartyID>1</PartyID>
        <CasePartyCategoryID>2</CasePartyCategoryID>
        <LegalEntityAddressID>87384184</LegalEntityAddressID>
        <LegalEntityEmailAddressID>68230309</LegalEntityEmailAddressID>
        <PleaTypeID>4</PleaTypeID>
        <GroupPartyAlias/>
        <IsConverted>false</IsConverted>
        <LegalEntityRegisteredNameID>10262860</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סביון- סדרי דין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מכון שלם</FullName>
        <LastName>מכון שלם</LastName>
        <PartyPropertyName/>
        <AuthenticationTypeAndNumber>חברות 512130741</AuthenticationTypeAndNumber>
        <RepresentatedOrRepresentativesNames/>
        <RepresentatedOrRepresentativesCount>0</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253694512</CasePartyID>
        <PartyTypeID>5</PartyTypeID>
        <ActivityStatusID>1</ActivityStatusID>
        <PartyAliasID>102</PartyAliasID>
        <PartyAliasName>מומחה בית משפט</PartyAliasName>
        <OrdinalNumber>1</OrdinalNumber>
        <LegalEntityID>70360727</LegalEntityID>
        <CaseLegalEntityID>123733735</CaseLegalEntityID>
        <AuthenticationTypeID>3</AuthenticationTypeID>
        <AuthenticationTypeName>חברות</AuthenticationTypeName>
        <LegalEntityNumber>512130741</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הרצל 30 ראשון לציון </FullAddress>
        <EmailAddress>shalem95@zahav.net.il</EmailAddress>
        <MotionID>0</MotionID>
        <CasePleaID>0</CasePleaID>
        <LinkedCaseID>0</LinkedCaseID>
        <CasePartyCategoryID>1</CasePartyCategoryID>
        <LegalEntityAddressID>71342071</LegalEntityAddressID>
        <LegalEntityEmailAddressID>67845800</LegalEntityEmailAddressID>
        <PleaTypeID>4</PleaTypeID>
        <GroupPartyAlias/>
        <IsConverted>false</IsConverted>
        <LegalEntityNameID>72907721</LegalEntityNameID>
        <RepresentatedNamesOfAssistant/>
        <LegalEntityTypeID>6</LegalEntityTypeID>
        <IsVerdictExists>false</IsVerdictExists>
        <IsAsirAzir>false</IsAsirAzir>
        <MainAndSecSpec/>
        <IsPublicationProhibited>false</IsPublicationProhibited>
        <PublicationProhibitedFullName>מכון שלם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אפרת טהורי כהן</FullName>
        <FirstName>אפרת</FirstName>
        <LastName>טהורי כהן</LastName>
        <PartyPropertyName/>
        <AuthenticationTypeAndNumber>ת"ז 043398270</AuthenticationTypeAndNumber>
        <RepresentatedOrRepresentativesNames>מיכל אביאלי, גיא גולן</RepresentatedOrRepresentativesNames>
        <RepresentatedOrRepresentativesCount>2</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250492202</CasePartyID>
        <PartyTypeID>1</PartyTypeID>
        <ActivityStatusID>1</ActivityStatusID>
        <PartyAliasID>1</PartyAliasID>
        <PartyAliasName>תובע</PartyAliasName>
        <OrdinalNumber>1</OrdinalNumber>
        <LegalEntityID>58029551</LegalEntityID>
        <CaseLegalEntityID>122740501</CaseLegalEntityID>
        <AuthenticationTypeID>1</AuthenticationTypeID>
        <AuthenticationTypeName>ת"ז</AuthenticationTypeName>
        <LegalEntityNumber>043398270</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כנרית 41 קיסריה אצל עוה"ד מיכל אביאלי</FullAddress>
        <MotionID>0</MotionID>
        <CasePleaID>0</CasePleaID>
        <FatherName>יוסף</FatherName>
        <LinkedCaseID>0</LinkedCaseID>
        <PartyID>1</PartyID>
        <CasePartyCategoryID>2</CasePartyCategoryID>
        <LegalEntityAddressID>87420360</LegalEntityAddressID>
        <GrandfatherName/>
        <DrivingLicenseNumber>8122612</DrivingLicenseNumber>
        <PleaTypeID>4</PleaTypeID>
        <GroupPartyAlias>תובעים</GroupPartyAlias>
        <IsConverted>false</IsConverted>
        <LegalEntityRegisteredNameID>10034315</LegalEntityRegisteredNameID>
        <LegalEntityNameID>94247157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אפרת טהורי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גיא גולן</FullName>
        <FirstName>גיא</FirstName>
        <LastName>גולן</LastName>
        <PartyPropertyName/>
        <AuthenticationTypeAndNumber>מ.ר. 69681</AuthenticationTypeAndNumber>
        <RepresentatedOrRepresentativesNames>אפרת טהורי כהן</RepresentatedOrRepresentativesNames>
        <RepresentatedOrRepresentativesCount>1</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250492203</CasePartyID>
        <PartyTypeID>2</PartyTypeID>
        <ActivityStatusID>1</ActivityStatusID>
        <PartyAliasID>20</PartyAliasID>
        <PartyAliasName>בא כוח תובעים</PartyAliasName>
        <OrdinalNumber>1</OrdinalNumber>
        <LegalEntityID>74089248</LegalEntityID>
        <CaseLegalEntityID>122740502</CaseLegalEntityID>
        <AuthenticationTypeID>4</AuthenticationTypeID>
        <AuthenticationTypeName>מ.ר.</AuthenticationTypeName>
        <LegalEntityNumber>69681</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השמש 40 קיסריה </FullAddress>
        <EmailAddress>guy@atoz-law.co.il</EmailAddress>
        <MotionID>0</MotionID>
        <CasePleaID>0</CasePleaID>
        <LinkedCaseID>0</LinkedCaseID>
        <PartyID>1</PartyID>
        <CasePartyCategoryID>2</CasePartyCategoryID>
        <LegalEntityAddressID>86926856</LegalEntityAddressID>
        <LegalEntityEmailAddressID>68124167</LegalEntityEmailAddressID>
        <PleaTypeID>4</PleaTypeID>
        <LawyerOfficeName>משרד עו"ד גיא גולן</LawyerOfficeName>
        <LawyerOfficeID>74089249</LawyerOfficeID>
        <GroupPartyAlias/>
        <IsConverted>false</IsConverted>
        <LegalEntityNameID>79374817</LegalEntityNameID>
        <RepresentatedNamesOfAssistant/>
        <LegalEntityTypeID>4</LegalEntityTypeID>
        <IsVerdictExists>false</IsVerdictExists>
        <IsAsirAzir>false</IsAsirAzir>
        <MainAndSecSpec/>
        <IsPublicationProhibited>false</IsPublicationProhibited>
        <PublicationProhibitedFullName>גיא גולן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דרור כהן</FullName>
        <FirstName>דרור</FirstName>
        <LastName>כהן</LastName>
        <PartyPropertyName/>
        <AuthenticationTypeAndNumber>ת"ז 032444051</AuthenticationTypeAndNumber>
        <RepresentatedOrRepresentativesNames/>
        <RepresentatedOrRepresentativesCount>0</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250492204</CasePartyID>
        <PartyTypeID>1</PartyTypeID>
        <ActivityStatusID>1</ActivityStatusID>
        <PartyAliasID>2</PartyAliasID>
        <PartyAliasName>נתבע</PartyAliasName>
        <OrdinalNumber>1</OrdinalNumber>
        <LegalEntityID>16607438</LegalEntityID>
        <CaseLegalEntityID>122740503</CaseLegalEntityID>
        <AuthenticationTypeID>1</AuthenticationTypeID>
        <AuthenticationTypeName>ת"ז</AuthenticationTypeName>
        <LegalEntityNumber>032444051</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השלווה 24 סביון* </FullAddress>
        <EmailAddress>drorcohen75@gmail.com</EmailAddress>
        <MotionID>0</MotionID>
        <CasePleaID>0</CasePleaID>
        <BirthDate>1975-09-29T00:00:00+02:00</BirthDate>
        <FatherName>סמי</FatherName>
        <LinkedCaseID>0</LinkedCaseID>
        <PartyID>2</PartyID>
        <CasePartyCategoryID>2</CasePartyCategoryID>
        <LegalEntityAddressID>87420361</LegalEntityAddressID>
        <LegalEntityEmailAddressID>68301179</LegalEntityEmailAddressID>
        <PleaTypeID>4</PleaTypeID>
        <GroupPartyAlias>נתבעים</GroupPartyAlias>
        <IsConverted>false</IsConverted>
        <LegalEntityRegisteredNameID>1771959</LegalEntityRegisteredNameID>
        <LegalEntityNameID>94247158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דרור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מיכל אביאלי</FullName>
        <FirstName>מיכל</FirstName>
        <LastName>אביאלי</LastName>
        <PartyPropertyName/>
        <AuthenticationTypeAndNumber>מ.ר. 66928</AuthenticationTypeAndNumber>
        <RepresentatedOrRepresentativesNames>אפרת טהורי כהן</RepresentatedOrRepresentativesNames>
        <RepresentatedOrRepresentativesCount>1</RepresentatedOrRepresentativesCount>
        <InvitedBy/>
        <CaseID>79908919</CaseID>
        <CaseJudicialPersonPresentationDS>
          <CaseJudicalPersonActive>
            <CaseID>79908919</CaseID>
            <JudicialPersonID>022259600@GOV.IL</JudicialPersonID>
            <JudicialPersonTypeID>1</JudicialPersonTypeID>
            <JudicialTypeID>1</JudicialTypeID>
            <IsChairman>false</IsChairman>
            <TreatmentStartDate>2023-04-17T13:48:58.51+03:00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250492201</CasePartyID>
        <PartyTypeID>2</PartyTypeID>
        <ActivityStatusID>1</ActivityStatusID>
        <PartyAliasID>20</PartyAliasID>
        <PartyAliasName>בא כוח תובעים</PartyAliasName>
        <OrdinalNumber>2</OrdinalNumber>
        <LegalEntityID>73162770</LegalEntityID>
        <CaseLegalEntityID>122740500</CaseLegalEntityID>
        <AuthenticationTypeID>4</AuthenticationTypeID>
        <AuthenticationTypeName>מ.ר.</AuthenticationTypeName>
        <LegalEntityNumber>66928</LegalEntityNumber>
        <IsMainPartyType>true</IsMainPartyType>
        <CaseDisplayIdentifier>30484-01-23</CaseDisplayIdentifier>
        <CaseTypeID>10262</CaseTypeID>
        <CaseTypeName>תביעה לאחר הסדר התדיינויות במשפחה (תלה"מ)</CaseTypeName>
        <CaseName>טהורי כהן נ' כהן</CaseName>
        <FullAddress>כנרית 41 קיסריה </FullAddress>
        <MotionID>0</MotionID>
        <CasePleaID>0</CasePleaID>
        <LinkedCaseID>0</LinkedCaseID>
        <PartyID>1</PartyID>
        <CasePartyCategoryID>2</CasePartyCategoryID>
        <LegalEntityAddressID>85344558</LegalEntityAddressID>
        <PleaTypeID>4</PleaTypeID>
        <LawyerOfficeName>משרד עו"ד מיכל אביאלי</LawyerOfficeName>
        <LawyerOfficeID>73162771</LawyerOfficeID>
        <GroupPartyAlias/>
        <IsConverted>false</IsConverted>
        <LegalEntityNameID>77672697</LegalEntityNameID>
        <RepresentatedNamesOfAssistant/>
        <LegalEntityTypeID>4</LegalEntityTypeID>
        <IsVerdictExists>false</IsVerdictExists>
        <IsAsirAzir>false</IsAsirAzir>
        <MainAndSecSpec/>
        <IsPublicationProhibited>false</IsPublicationProhibited>
        <PublicationProhibitedFullName>מיכל אביאלי</PublicationProhibitedFullName>
      </CaseParties>
    </CasePartiesSelectionDS>
    <CaseName>טהורי כהן נ' כהן</CaseName>
    <CaseDisplayIdentifier>30484-01-23</CaseDisplayIdentifier>
    <CaseInterestID>10510</CaseInterestID>
    <CaseTypeShortName>תלה"מ</CaseTypeShortName>
  </dt_DecisionCase>
  <dt_DecisionJudgePanel>
    <JudgeID>022259600@GOV.IL</JudgeID>
    <DisplayName>אפרת ונקרט</DisplayName>
    <RoleName>שופט</RoleName>
    <UserTitleName>שופטת</UserTitleName>
  </dt_DecisionJudgePanel>
  <dt_LegalEntityDetails>
    <Fax/>
    <Phone/>
    <AddressDesc/>
    <PartyID>1</PartyID>
    <PartyTypeID>3</PartyTypeID>
    <DecisionID>0</DecisionID>
    <AssistantRoleID>40</AssistantRoleID>
    <StreetName/>
    <CityName/>
    <FullName>אפוטרופוס  לדין</FullName>
    <Email/>
    <IsPublicationProhibited>false</IsPublicationProhibited>
  </dt_LegalEntityDetails>
  <dt_LegalEntityDetails>
    <Fax>03-5337114</Fax>
    <Phone>03-5337113</Phone>
    <AddressDesc>משרד עו"ד הוך, שחור-אנגלמן</AddressDesc>
    <PartyID>1</PartyID>
    <PartyTypeID>2</PartyTypeID>
    <DecisionID>0</DecisionID>
    <StreetName>האודם 25</StreetName>
    <ZipCode>6080325</ZipCode>
    <CityName>שוהם</CityName>
    <FullName>רחל שחור אנגלמן</FullName>
    <Email>sher.adv@zahav.net.il</Email>
    <IsPublicationProhibited>false</IsPublicationProhibited>
  </dt_LegalEntityDetails>
  <dt_LegalEntityDetails>
    <Fax>02-5085192</Fax>
    <Phone>072-2537503</Phone>
    <AddressDesc/>
    <PartyID>1</PartyID>
    <PartyTypeID>3</PartyTypeID>
    <DecisionID>0</DecisionID>
    <AssistantRoleID>8</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Fax>03-5349320</Fax>
    <Phone>03-7370900</Phone>
    <AddressDesc/>
    <PartyID>1</PartyID>
    <PartyTypeID>3</PartyTypeID>
    <DecisionID>0</DecisionID>
    <AssistantRoleID>16</AssistantRoleID>
    <StreetName>השקמה 8</StreetName>
    <ZipCode>565130</ZipCode>
    <CityName>סביון*</CityName>
    <FullName> המחלקה לשירותים חברתיים- סביון- סדרי דין</FullName>
    <Email>iditr@savyon.muni.il</Email>
    <IsPublicationProhibited>false</IsPublicationProhibited>
  </dt_LegalEntityDetails>
  <dt_LegalEntityDetails>
    <Phone>04-6100653</Phone>
    <AddressDesc>אצל עוה"ד מיכל אביאלי</AddressDesc>
    <PartyID>1</PartyID>
    <PartyTypeID>1</PartyTypeID>
    <DecisionID>0</DecisionID>
    <StreetName>כנרית 41</StreetName>
    <CityName>קיסריה</CityName>
    <FullName>אפרת טהורי כהן</FullName>
    <Email>guy@atoz-law.co.il</Email>
    <IsPublicationProhibited>false</IsPublicationProhibited>
  </dt_LegalEntityDetails>
  <dt_LegalEntityDetails>
    <Fax>04-6301440</Fax>
    <Phone>04-6100653</Phone>
    <PartyID>1</PartyID>
    <PartyTypeID>2</PartyTypeID>
    <DecisionID>0</DecisionID>
    <StreetName>השמש 40</StreetName>
    <ZipCode>3079368</ZipCode>
    <CityName>קיסריה</CityName>
    <FullName>גיא גולן</FullName>
    <Email>guy@atoz-law.co.il</Email>
    <IsPublicationProhibited>false</IsPublicationProhibited>
  </dt_LegalEntityDetails>
  <dt_LegalEntityDetails>
    <PartyID>2</PartyID>
    <PartyTypeID>1</PartyTypeID>
    <DecisionID>0</DecisionID>
    <StreetName>השלווה 24</StreetName>
    <CityName>סביון*</CityName>
    <FullName>דרור כהן</FullName>
    <Email>drorcohen75@gmail.com</Email>
    <IsPublicationProhibited>false</IsPublicationProhibited>
  </dt_LegalEntityDetails>
  <dt_LegalEntityDetails>
    <Fax>03-9667916</Fax>
    <Phone>03-9642623</Phone>
    <PartyTypeID>5</PartyTypeID>
    <DecisionID>0</DecisionID>
    <StreetName>הרצל 30</StreetName>
    <CityName>ראשון לציון</CityName>
    <FullName> מכון שלם</FullName>
    <Email>shalem95@zahav.net.il</Email>
    <IsPublicationProhibited>false</IsPublicationProhibited>
  </dt_LegalEntityDetails>
  <dt_LegalEntityDetails>
    <Phone>072-2301724</Phone>
    <PartyID>1</PartyID>
    <PartyTypeID>2</PartyTypeID>
    <DecisionID>0</DecisionID>
    <StreetName>כנרית 41</StreetName>
    <ZipCode>3079939</ZipCode>
    <CityName>קיסריה</CityName>
    <FullName>מיכל אביאלי</FullName>
    <IsPublicationProhibited>false</IsPublicationProhibited>
  </dt_LegalEntityDetails>
  <dt_CaseJudicalPersonActive>
    <CaseJudicalPerson>שופטת אפרת ונקרט</CaseJudicalPerson>
  </dt_CaseJudicalPersonActive>
  <dt_Sitting>
    <PreviousMeetingDate>2024-01-15T10:00:00+02:00</PreviousMeetingDate>
    <PreviousSittingTypeID>1</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C62CF-9F6B-4C77-A263-AEDADB7B840A}">
  <ds:schemaRefs/>
</ds:datastoreItem>
</file>

<file path=customXml/itemProps2.xml><?xml version="1.0" encoding="utf-8"?>
<ds:datastoreItem xmlns:ds="http://schemas.openxmlformats.org/officeDocument/2006/customXml" ds:itemID="{5088B5A3-16E9-4E82-9FDD-220D4885B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966</Words>
  <Characters>4831</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2024-08-08T08:04:00Z</dcterms:created>
  <dcterms:modified xsi:type="dcterms:W3CDTF">2024-08-08T08:04:00Z</dcterms:modified>
</cp:coreProperties>
</file>